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F7B451" w14:textId="2AA25ECA" w:rsidR="00D40510" w:rsidRPr="00816B2E" w:rsidRDefault="00D40510" w:rsidP="00D40510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Regulamin Programu „POLECONY SĄSIAD”</w:t>
      </w:r>
    </w:p>
    <w:p w14:paraId="21B2ADAD" w14:textId="77777777" w:rsidR="00D40510" w:rsidRPr="00816B2E" w:rsidRDefault="00D40510" w:rsidP="007E4FBF">
      <w:pPr>
        <w:spacing w:line="312" w:lineRule="auto"/>
      </w:pPr>
    </w:p>
    <w:p w14:paraId="0ACD2AB8" w14:textId="77777777" w:rsidR="00D40510" w:rsidRPr="00816B2E" w:rsidRDefault="00D40510" w:rsidP="00D40510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§1. DEFINICJE I POSTANOWIENIA OGÓLNE</w:t>
      </w:r>
    </w:p>
    <w:p w14:paraId="6852EC69" w14:textId="77777777" w:rsidR="007E4FBF" w:rsidRPr="00816B2E" w:rsidRDefault="007E4FBF" w:rsidP="007E4FBF">
      <w:pPr>
        <w:spacing w:line="312" w:lineRule="auto"/>
      </w:pPr>
    </w:p>
    <w:p w14:paraId="4A5BF69F" w14:textId="77777777" w:rsidR="003813B0" w:rsidRPr="00816B2E" w:rsidRDefault="00D40510" w:rsidP="003813B0">
      <w:pPr>
        <w:pStyle w:val="Akapitzlist"/>
        <w:numPr>
          <w:ilvl w:val="0"/>
          <w:numId w:val="31"/>
        </w:numPr>
        <w:spacing w:line="312" w:lineRule="auto"/>
        <w:ind w:left="426"/>
      </w:pPr>
      <w:r w:rsidRPr="00816B2E">
        <w:t xml:space="preserve">Ilekroć w niniejszym Regulaminie użyte są następujące pojęcia – oznaczają one: </w:t>
      </w:r>
    </w:p>
    <w:p w14:paraId="75EDDF4C" w14:textId="77777777" w:rsidR="0028322B" w:rsidRPr="00816B2E" w:rsidRDefault="0028322B" w:rsidP="0028322B">
      <w:pPr>
        <w:pStyle w:val="Akapitzlist"/>
        <w:spacing w:line="312" w:lineRule="auto"/>
        <w:ind w:left="426"/>
      </w:pPr>
    </w:p>
    <w:p w14:paraId="3F63FEDD" w14:textId="74430AAC" w:rsidR="00D40510" w:rsidRPr="00816B2E" w:rsidRDefault="00D40510" w:rsidP="007862A4">
      <w:pPr>
        <w:pStyle w:val="Akapitzlist"/>
        <w:numPr>
          <w:ilvl w:val="0"/>
          <w:numId w:val="34"/>
        </w:numPr>
        <w:spacing w:line="312" w:lineRule="auto"/>
        <w:jc w:val="both"/>
        <w:rPr>
          <w:lang w:eastAsia="en-US"/>
        </w:rPr>
      </w:pPr>
      <w:r w:rsidRPr="00816B2E">
        <w:rPr>
          <w:b/>
          <w:bCs/>
        </w:rPr>
        <w:t>Organizator</w:t>
      </w:r>
      <w:r w:rsidRPr="00816B2E">
        <w:t xml:space="preserve"> </w:t>
      </w:r>
      <w:r w:rsidR="007862A4" w:rsidRPr="007862A4">
        <w:rPr>
          <w:lang w:eastAsia="en-US"/>
        </w:rPr>
        <w:t>- Ronson Development Partner 3 Sp. z o.o. - Nowe Warzymice Sp.k. z siedzibą w Warszawie, adres: Al. Komisji Edukacji Narodowej 57, 02-797 Warszawa, posiadająca numer KRS: 0000401092 NIP: 9512350736</w:t>
      </w:r>
    </w:p>
    <w:p w14:paraId="4C44C215" w14:textId="798A6494" w:rsidR="00801A6E" w:rsidRPr="00816B2E" w:rsidRDefault="00D40510" w:rsidP="003813B0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Program</w:t>
      </w:r>
      <w:r w:rsidRPr="00816B2E">
        <w:t xml:space="preserve"> – Program „POLECONY SĄSIAD”</w:t>
      </w:r>
      <w:r w:rsidR="00666D80" w:rsidRPr="00816B2E">
        <w:t>, który ma na celu zwiększenie sprzedaży lokali w Osiedlu Ronson przez Organizatora</w:t>
      </w:r>
      <w:r w:rsidR="006F730E" w:rsidRPr="00816B2E">
        <w:t xml:space="preserve"> oraz wzrost rozpoznawalności marki Ronson Development na rynku</w:t>
      </w:r>
      <w:r w:rsidR="00F619CB" w:rsidRPr="00816B2E">
        <w:t>;</w:t>
      </w:r>
      <w:r w:rsidR="003813B0" w:rsidRPr="00816B2E">
        <w:t xml:space="preserve"> </w:t>
      </w:r>
    </w:p>
    <w:p w14:paraId="65417E74" w14:textId="08ED8E95" w:rsidR="00D40510" w:rsidRDefault="00D40510" w:rsidP="003813B0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Osiedle Ronson</w:t>
      </w:r>
      <w:r w:rsidRPr="00816B2E">
        <w:t xml:space="preserve"> </w:t>
      </w:r>
      <w:r w:rsidR="00AF1EEA" w:rsidRPr="00816B2E">
        <w:t>–</w:t>
      </w:r>
      <w:r w:rsidRPr="00816B2E">
        <w:t xml:space="preserve"> </w:t>
      </w:r>
      <w:r w:rsidR="003813B0" w:rsidRPr="00816B2E">
        <w:rPr>
          <w:lang w:eastAsia="en-US"/>
        </w:rPr>
        <w:t>osiedle</w:t>
      </w:r>
      <w:r w:rsidR="00AF1EEA" w:rsidRPr="00816B2E">
        <w:rPr>
          <w:lang w:eastAsia="en-US"/>
        </w:rPr>
        <w:t xml:space="preserve"> (inwestycja)</w:t>
      </w:r>
      <w:r w:rsidR="003813B0" w:rsidRPr="00816B2E">
        <w:rPr>
          <w:lang w:eastAsia="en-US"/>
        </w:rPr>
        <w:t xml:space="preserve"> znajdujące się w aktualnej ofercie sprzedażowej Grupy Ronson Development, </w:t>
      </w:r>
      <w:r w:rsidR="00E16586">
        <w:rPr>
          <w:lang w:eastAsia="en-US"/>
        </w:rPr>
        <w:t>w tym</w:t>
      </w:r>
      <w:r w:rsidR="009F7A92" w:rsidRPr="00816B2E">
        <w:t xml:space="preserve"> </w:t>
      </w:r>
      <w:r w:rsidR="009F7A92" w:rsidRPr="00816B2E">
        <w:rPr>
          <w:lang w:eastAsia="en-US"/>
        </w:rPr>
        <w:t>os. Eko Falenty</w:t>
      </w:r>
      <w:r w:rsidR="003813B0" w:rsidRPr="00816B2E">
        <w:rPr>
          <w:lang w:eastAsia="en-US"/>
        </w:rPr>
        <w:t xml:space="preserve"> </w:t>
      </w:r>
      <w:r w:rsidR="009F7A92" w:rsidRPr="00816B2E">
        <w:rPr>
          <w:lang w:eastAsia="en-US"/>
        </w:rPr>
        <w:t xml:space="preserve">os. Nova Królikarnia, os. Zielono Mi, </w:t>
      </w:r>
      <w:r w:rsidR="003813B0" w:rsidRPr="00816B2E">
        <w:rPr>
          <w:lang w:eastAsia="en-US"/>
        </w:rPr>
        <w:t>os</w:t>
      </w:r>
      <w:r w:rsidR="009F7A92" w:rsidRPr="00816B2E">
        <w:rPr>
          <w:lang w:eastAsia="en-US"/>
        </w:rPr>
        <w:t>.</w:t>
      </w:r>
      <w:r w:rsidR="003813B0" w:rsidRPr="00816B2E">
        <w:rPr>
          <w:lang w:eastAsia="en-US"/>
        </w:rPr>
        <w:t xml:space="preserve"> Miasto Moje, </w:t>
      </w:r>
      <w:r w:rsidR="009F7A92" w:rsidRPr="00816B2E">
        <w:rPr>
          <w:lang w:eastAsia="en-US"/>
        </w:rPr>
        <w:t xml:space="preserve">os. Ursus Centralny, os. Grunwald Między Drzewami, </w:t>
      </w:r>
      <w:r w:rsidR="003813B0" w:rsidRPr="00816B2E">
        <w:rPr>
          <w:lang w:eastAsia="en-US"/>
        </w:rPr>
        <w:t>os. Nowa Północ, os.</w:t>
      </w:r>
      <w:r w:rsidR="009F7A92" w:rsidRPr="00816B2E">
        <w:rPr>
          <w:lang w:eastAsia="en-US"/>
        </w:rPr>
        <w:t xml:space="preserve"> </w:t>
      </w:r>
      <w:r w:rsidR="003813B0" w:rsidRPr="00816B2E">
        <w:rPr>
          <w:lang w:eastAsia="en-US"/>
        </w:rPr>
        <w:t xml:space="preserve">Viva Jagodno, </w:t>
      </w:r>
      <w:r w:rsidR="009F7A92" w:rsidRPr="00816B2E">
        <w:rPr>
          <w:lang w:eastAsia="en-US"/>
        </w:rPr>
        <w:t>os. Nowe Warzymice</w:t>
      </w:r>
      <w:r w:rsidR="007E4FBF" w:rsidRPr="00816B2E">
        <w:rPr>
          <w:lang w:eastAsia="en-US"/>
        </w:rPr>
        <w:t xml:space="preserve">, </w:t>
      </w:r>
      <w:r w:rsidR="00E16586">
        <w:rPr>
          <w:lang w:eastAsia="en-US"/>
        </w:rPr>
        <w:t xml:space="preserve">w tym os. </w:t>
      </w:r>
      <w:r w:rsidR="007862A4" w:rsidRPr="007862A4">
        <w:rPr>
          <w:lang w:eastAsia="en-US"/>
        </w:rPr>
        <w:t>Nowe Warzymice 5.</w:t>
      </w:r>
      <w:r w:rsidR="00933475">
        <w:rPr>
          <w:lang w:eastAsia="en-US"/>
        </w:rPr>
        <w:t>2</w:t>
      </w:r>
      <w:r w:rsidR="007862A4" w:rsidRPr="007862A4">
        <w:rPr>
          <w:lang w:eastAsia="en-US"/>
        </w:rPr>
        <w:t xml:space="preserve"> </w:t>
      </w:r>
      <w:r w:rsidR="007E4FBF" w:rsidRPr="00816B2E">
        <w:rPr>
          <w:lang w:eastAsia="en-US"/>
        </w:rPr>
        <w:t>realizowane przez Organizatora</w:t>
      </w:r>
      <w:r w:rsidR="009F7A92" w:rsidRPr="00816B2E">
        <w:rPr>
          <w:lang w:eastAsia="en-US"/>
        </w:rPr>
        <w:t>.</w:t>
      </w:r>
    </w:p>
    <w:p w14:paraId="244E55C7" w14:textId="74CDF053" w:rsidR="008665CF" w:rsidRPr="00816B2E" w:rsidRDefault="008665CF" w:rsidP="003813B0">
      <w:pPr>
        <w:pStyle w:val="Akapitzlist"/>
        <w:numPr>
          <w:ilvl w:val="0"/>
          <w:numId w:val="34"/>
        </w:numPr>
        <w:spacing w:line="312" w:lineRule="auto"/>
        <w:jc w:val="both"/>
      </w:pPr>
      <w:r>
        <w:rPr>
          <w:b/>
          <w:bCs/>
        </w:rPr>
        <w:t xml:space="preserve">Grupa Ronson Development </w:t>
      </w:r>
      <w:r>
        <w:t xml:space="preserve">– spółki wymienione w Załączniku nr 3 do Regulaminu. </w:t>
      </w:r>
    </w:p>
    <w:p w14:paraId="5EFE3369" w14:textId="1474C4F9" w:rsidR="00545D04" w:rsidRPr="00816B2E" w:rsidRDefault="00545D04" w:rsidP="00545D04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Uczestnik</w:t>
      </w:r>
      <w:r w:rsidR="00936769" w:rsidRPr="00816B2E">
        <w:rPr>
          <w:b/>
          <w:bCs/>
        </w:rPr>
        <w:t xml:space="preserve"> </w:t>
      </w:r>
      <w:r w:rsidRPr="00816B2E">
        <w:t>– Klient Polecający i/lub Klient Polecony</w:t>
      </w:r>
      <w:r w:rsidR="00AF1EEA" w:rsidRPr="00816B2E">
        <w:t>, przy czym</w:t>
      </w:r>
      <w:r w:rsidRPr="00816B2E">
        <w:t xml:space="preserve"> Uczestnikami Programu mogą być wyłącznie pełnoletnie osoby fizyczne, posiadające pełną zdolność do czynności prawnych, dla których miejscem rezydencji podatkowej jest Rzeczypospolita Polska, nie będące pracownikami Organizatora czy innej spółki z </w:t>
      </w:r>
      <w:r w:rsidR="00160C24" w:rsidRPr="00816B2E">
        <w:br/>
        <w:t>G</w:t>
      </w:r>
      <w:r w:rsidRPr="00816B2E">
        <w:t xml:space="preserve">rupy </w:t>
      </w:r>
      <w:r w:rsidR="0028322B" w:rsidRPr="00816B2E">
        <w:t>Ronson Development,</w:t>
      </w:r>
      <w:r w:rsidRPr="00816B2E">
        <w:t xml:space="preserve"> ani członkami ich najbliższej rodziny (małżonkami, wstępnymi, zstępnymi lub rodzeństwem</w:t>
      </w:r>
      <w:r w:rsidR="0028322B" w:rsidRPr="00816B2E">
        <w:t>, a także wstępnymi lub zstępnymi rodzeństwa</w:t>
      </w:r>
      <w:r w:rsidRPr="00816B2E">
        <w:t xml:space="preserve">) jak również </w:t>
      </w:r>
      <w:r w:rsidR="0028322B" w:rsidRPr="00816B2E">
        <w:t xml:space="preserve">osobami lub </w:t>
      </w:r>
      <w:r w:rsidRPr="00816B2E">
        <w:t xml:space="preserve">podmiotami w jakikolwiek sposób, bezpośrednio lub pośrednio, powiązanymi ze sprzedażą lokali, przez którąkolwiek ze spółek należących do </w:t>
      </w:r>
      <w:r w:rsidR="00160C24" w:rsidRPr="00816B2E">
        <w:t>Grupy</w:t>
      </w:r>
      <w:r w:rsidRPr="00816B2E">
        <w:t xml:space="preserve"> Ronson Development</w:t>
      </w:r>
      <w:r w:rsidR="008B560A" w:rsidRPr="00816B2E">
        <w:t>, które nie brały wcześniej udziału w żadnym innym programie promocyjnym lub lojalnościowym Organizatora</w:t>
      </w:r>
      <w:r w:rsidR="0028322B" w:rsidRPr="00816B2E">
        <w:t xml:space="preserve">, </w:t>
      </w:r>
      <w:r w:rsidR="008B560A" w:rsidRPr="00816B2E">
        <w:t xml:space="preserve">ani żadnej innej spółki z </w:t>
      </w:r>
      <w:r w:rsidR="00160C24" w:rsidRPr="00816B2E">
        <w:t>Grupy</w:t>
      </w:r>
      <w:r w:rsidR="008B560A" w:rsidRPr="00816B2E">
        <w:t xml:space="preserve"> Ronson Development</w:t>
      </w:r>
      <w:r w:rsidR="00666D80" w:rsidRPr="00816B2E">
        <w:t>, nieprowadzące działalności gospodarczej</w:t>
      </w:r>
      <w:r w:rsidR="00160C24" w:rsidRPr="00816B2E">
        <w:t xml:space="preserve"> (Program </w:t>
      </w:r>
      <w:r w:rsidR="00160C24" w:rsidRPr="00816B2E">
        <w:br/>
        <w:t>nie jest przewidziany dla przedsiębiorców)</w:t>
      </w:r>
      <w:r w:rsidRPr="00816B2E">
        <w:t xml:space="preserve">; </w:t>
      </w:r>
    </w:p>
    <w:p w14:paraId="574D2412" w14:textId="66622AC3" w:rsidR="007B6CA9" w:rsidRPr="00816B2E" w:rsidRDefault="00D40510" w:rsidP="007B6CA9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Klient Polecający</w:t>
      </w:r>
      <w:r w:rsidRPr="00816B2E">
        <w:t xml:space="preserve"> – </w:t>
      </w:r>
      <w:r w:rsidR="00545D04" w:rsidRPr="00816B2E">
        <w:t>Uczestnik</w:t>
      </w:r>
      <w:r w:rsidRPr="00816B2E">
        <w:t>, któr</w:t>
      </w:r>
      <w:r w:rsidR="00545D04" w:rsidRPr="00816B2E">
        <w:t>y</w:t>
      </w:r>
      <w:r w:rsidRPr="00816B2E">
        <w:t xml:space="preserve"> </w:t>
      </w:r>
      <w:r w:rsidR="00C07FFB" w:rsidRPr="00816B2E">
        <w:t>zawarł z</w:t>
      </w:r>
      <w:r w:rsidR="007B6CA9" w:rsidRPr="00816B2E">
        <w:t xml:space="preserve"> Organizatorem lub</w:t>
      </w:r>
      <w:r w:rsidRPr="00816B2E">
        <w:t xml:space="preserve"> jak</w:t>
      </w:r>
      <w:r w:rsidR="00C07FFB" w:rsidRPr="00816B2E">
        <w:t>ą</w:t>
      </w:r>
      <w:r w:rsidRPr="00816B2E">
        <w:t xml:space="preserve">kolwiek </w:t>
      </w:r>
      <w:r w:rsidR="005B7ABE" w:rsidRPr="00816B2E">
        <w:t>spółk</w:t>
      </w:r>
      <w:r w:rsidR="00C07FFB" w:rsidRPr="00816B2E">
        <w:t>ą</w:t>
      </w:r>
      <w:r w:rsidR="005B7ABE" w:rsidRPr="00816B2E">
        <w:t xml:space="preserve"> z </w:t>
      </w:r>
      <w:r w:rsidR="00160C24" w:rsidRPr="00816B2E">
        <w:t>Grupy</w:t>
      </w:r>
      <w:r w:rsidR="005B7ABE" w:rsidRPr="00816B2E">
        <w:t xml:space="preserve"> </w:t>
      </w:r>
      <w:r w:rsidR="007B6CA9" w:rsidRPr="00816B2E">
        <w:t>Ronson Development</w:t>
      </w:r>
      <w:r w:rsidR="005B7ABE" w:rsidRPr="00816B2E">
        <w:t>, w ramach realizowane</w:t>
      </w:r>
      <w:r w:rsidR="00C07FFB" w:rsidRPr="00816B2E">
        <w:t>j</w:t>
      </w:r>
      <w:r w:rsidR="005B7ABE" w:rsidRPr="00816B2E">
        <w:t xml:space="preserve"> przez </w:t>
      </w:r>
      <w:r w:rsidR="00A611DA">
        <w:t>tego rodzaju</w:t>
      </w:r>
      <w:r w:rsidR="005B7ABE" w:rsidRPr="00816B2E">
        <w:t xml:space="preserve"> spółkę </w:t>
      </w:r>
      <w:r w:rsidR="009E4CF1" w:rsidRPr="00816B2E">
        <w:t>inwestycji</w:t>
      </w:r>
      <w:r w:rsidR="00160C24" w:rsidRPr="00816B2E">
        <w:t xml:space="preserve"> jedną z poniższych umów, a także który skutecznie polecił Klienta Poleconego w rozumieniu Regulaminu, </w:t>
      </w:r>
      <w:r w:rsidR="00A611DA">
        <w:t xml:space="preserve">tj. </w:t>
      </w:r>
      <w:r w:rsidR="00160C24" w:rsidRPr="00816B2E">
        <w:t>spełniono warunki § 2 Regulaminu</w:t>
      </w:r>
      <w:r w:rsidR="007B6CA9" w:rsidRPr="00816B2E">
        <w:t xml:space="preserve">: </w:t>
      </w:r>
    </w:p>
    <w:p w14:paraId="0C44A526" w14:textId="4C82AFAA" w:rsidR="007B6CA9" w:rsidRPr="00816B2E" w:rsidRDefault="009E4CF1" w:rsidP="007B6CA9">
      <w:pPr>
        <w:pStyle w:val="Akapitzlist"/>
        <w:numPr>
          <w:ilvl w:val="0"/>
          <w:numId w:val="44"/>
        </w:numPr>
        <w:spacing w:line="312" w:lineRule="auto"/>
        <w:jc w:val="both"/>
      </w:pPr>
      <w:r w:rsidRPr="00816B2E">
        <w:t xml:space="preserve"> </w:t>
      </w:r>
      <w:r w:rsidR="00C07FFB" w:rsidRPr="00816B2E">
        <w:t>umowę przenoszącą</w:t>
      </w:r>
      <w:r w:rsidR="007B6CA9" w:rsidRPr="00816B2E">
        <w:t>/umowę sprzedaży</w:t>
      </w:r>
      <w:r w:rsidR="00C07FFB" w:rsidRPr="00816B2E">
        <w:t xml:space="preserve"> </w:t>
      </w:r>
      <w:r w:rsidR="007B6CA9" w:rsidRPr="00816B2E">
        <w:t>na rzecz</w:t>
      </w:r>
      <w:r w:rsidR="00C07FFB" w:rsidRPr="00816B2E">
        <w:t xml:space="preserve"> Klienta Polecającego własność</w:t>
      </w:r>
      <w:r w:rsidR="00B01EEC">
        <w:t>/własności</w:t>
      </w:r>
      <w:r w:rsidR="00C07FFB" w:rsidRPr="00816B2E">
        <w:t xml:space="preserve"> lokalu mieszkalnego lub usługowego</w:t>
      </w:r>
      <w:r w:rsidR="003D5696" w:rsidRPr="00816B2E">
        <w:t xml:space="preserve"> (nie dotyczy udziału w garażu)</w:t>
      </w:r>
      <w:r w:rsidR="00C07FFB" w:rsidRPr="00816B2E">
        <w:t xml:space="preserve"> wybudowanego przez </w:t>
      </w:r>
      <w:r w:rsidR="00A611DA">
        <w:t>daną</w:t>
      </w:r>
      <w:r w:rsidR="00C07FFB" w:rsidRPr="00816B2E">
        <w:t xml:space="preserve"> spółkę w ramach zrealizowanej przez nią inwestycji</w:t>
      </w:r>
      <w:r w:rsidR="007B6CA9" w:rsidRPr="00816B2E">
        <w:t xml:space="preserve">, </w:t>
      </w:r>
      <w:r w:rsidR="00666D80" w:rsidRPr="00816B2E">
        <w:t xml:space="preserve">lub </w:t>
      </w:r>
    </w:p>
    <w:p w14:paraId="3821E0FD" w14:textId="3E9EBF4B" w:rsidR="00C07FFB" w:rsidRPr="00816B2E" w:rsidRDefault="007B6CA9" w:rsidP="007B6CA9">
      <w:pPr>
        <w:pStyle w:val="Akapitzlist"/>
        <w:numPr>
          <w:ilvl w:val="0"/>
          <w:numId w:val="44"/>
        </w:numPr>
        <w:spacing w:line="312" w:lineRule="auto"/>
        <w:jc w:val="both"/>
      </w:pPr>
      <w:r w:rsidRPr="00816B2E">
        <w:lastRenderedPageBreak/>
        <w:t xml:space="preserve">umowę deweloperską lub umowę przedwstępną sprzedaży dotyczącą zobowiązania do przeniesienia </w:t>
      </w:r>
      <w:r w:rsidR="003D5696" w:rsidRPr="00816B2E">
        <w:t>albo</w:t>
      </w:r>
      <w:r w:rsidRPr="00816B2E">
        <w:t xml:space="preserve"> odpowiednio sprzedaży na rzecz Klienta Polecającego własnoś</w:t>
      </w:r>
      <w:r w:rsidR="00270A67" w:rsidRPr="00816B2E">
        <w:t>ci</w:t>
      </w:r>
      <w:r w:rsidRPr="00816B2E">
        <w:t xml:space="preserve"> lokalu mieszkalnego </w:t>
      </w:r>
      <w:r w:rsidR="003D5696" w:rsidRPr="00816B2E">
        <w:t>albo</w:t>
      </w:r>
      <w:r w:rsidRPr="00816B2E">
        <w:t xml:space="preserve"> usługowego</w:t>
      </w:r>
      <w:r w:rsidR="003D5696" w:rsidRPr="00816B2E">
        <w:t xml:space="preserve"> (nie dotyczy udziału w garażu)</w:t>
      </w:r>
      <w:r w:rsidRPr="00816B2E">
        <w:t xml:space="preserve"> </w:t>
      </w:r>
      <w:r w:rsidR="00270A67" w:rsidRPr="00816B2E">
        <w:t>realizowanego</w:t>
      </w:r>
      <w:r w:rsidRPr="00816B2E">
        <w:t xml:space="preserve"> przez daną spółkę w ramach </w:t>
      </w:r>
      <w:r w:rsidR="00270A67" w:rsidRPr="00816B2E">
        <w:t>prowadzonej</w:t>
      </w:r>
      <w:r w:rsidRPr="00816B2E">
        <w:t xml:space="preserve"> przez nią inwestycji oraz (łącznie): i) dokonał płatności na poczet ceny w wysokości co najmniej 20% ceny wskazanej w ww. umowie deweloperskiej </w:t>
      </w:r>
      <w:r w:rsidR="003D5696" w:rsidRPr="00816B2E">
        <w:t>albo</w:t>
      </w:r>
      <w:r w:rsidRPr="00816B2E">
        <w:t xml:space="preserve"> umowie przedwstępnej, ii) umowa </w:t>
      </w:r>
      <w:r w:rsidR="003D5696" w:rsidRPr="00816B2E">
        <w:t xml:space="preserve">deweloperska albo umowa przedwstępna nie zawierają </w:t>
      </w:r>
      <w:r w:rsidR="00B01EEC">
        <w:t xml:space="preserve">możliwego do wykonania (aktywnego warunku) </w:t>
      </w:r>
      <w:r w:rsidR="003D5696" w:rsidRPr="00816B2E">
        <w:t xml:space="preserve">uprawnienia </w:t>
      </w:r>
      <w:r w:rsidR="00270A67" w:rsidRPr="00816B2E">
        <w:t xml:space="preserve">umownego </w:t>
      </w:r>
      <w:r w:rsidR="003D5696" w:rsidRPr="00816B2E">
        <w:t>przyznanego Klientowi Polecającemu, jako nabywcy/kupującemu, do rezygnacji z wykonania umowy deweloperskiej lub przedwstępnej np. z uwagi nieotrzymania finasowania,</w:t>
      </w:r>
      <w:r w:rsidR="00270A67" w:rsidRPr="00816B2E">
        <w:t xml:space="preserve"> niezbyci</w:t>
      </w:r>
      <w:r w:rsidR="00AF1EEA" w:rsidRPr="00816B2E">
        <w:t>a</w:t>
      </w:r>
      <w:r w:rsidR="00270A67" w:rsidRPr="00816B2E">
        <w:t xml:space="preserve"> innej nieruchomości,</w:t>
      </w:r>
      <w:r w:rsidR="003D5696" w:rsidRPr="00816B2E">
        <w:t xml:space="preserve"> rezygnacj</w:t>
      </w:r>
      <w:r w:rsidR="00270A67" w:rsidRPr="00816B2E">
        <w:t>i</w:t>
      </w:r>
      <w:r w:rsidR="003D5696" w:rsidRPr="00816B2E">
        <w:t xml:space="preserve"> z zakupu</w:t>
      </w:r>
      <w:r w:rsidR="00AF1EEA" w:rsidRPr="00816B2E">
        <w:t>, odstąpienia, odstępnego, a także nie odstąpił od ww. umowy deweloperskiej lub przedwstępnej z innych przyczyn;</w:t>
      </w:r>
    </w:p>
    <w:p w14:paraId="1F155912" w14:textId="412B1D79" w:rsidR="003D5696" w:rsidRPr="00816B2E" w:rsidRDefault="00D40510" w:rsidP="00160C24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Klient Polecony</w:t>
      </w:r>
      <w:r w:rsidRPr="00816B2E">
        <w:t xml:space="preserve"> – </w:t>
      </w:r>
      <w:r w:rsidR="00545D04" w:rsidRPr="00816B2E">
        <w:t>Uczestnik</w:t>
      </w:r>
      <w:r w:rsidRPr="00816B2E">
        <w:t>, któr</w:t>
      </w:r>
      <w:r w:rsidR="00545D04" w:rsidRPr="00816B2E">
        <w:t>y</w:t>
      </w:r>
      <w:r w:rsidRPr="00816B2E">
        <w:t xml:space="preserve"> </w:t>
      </w:r>
      <w:r w:rsidR="00AF1EEA" w:rsidRPr="00816B2E">
        <w:t xml:space="preserve">został </w:t>
      </w:r>
      <w:r w:rsidR="00160C24" w:rsidRPr="00816B2E">
        <w:t xml:space="preserve">skutecznie </w:t>
      </w:r>
      <w:r w:rsidR="00AF1EEA" w:rsidRPr="00816B2E">
        <w:t xml:space="preserve">polecony przez Klienta Polecającego </w:t>
      </w:r>
      <w:r w:rsidR="00160C24" w:rsidRPr="00816B2E">
        <w:t xml:space="preserve">w rozumieniu Regulaminu, </w:t>
      </w:r>
      <w:r w:rsidR="00A611DA">
        <w:t>tj.</w:t>
      </w:r>
      <w:r w:rsidR="00160C24" w:rsidRPr="00816B2E">
        <w:t xml:space="preserve"> spełniono warunki § 2 Regulaminu</w:t>
      </w:r>
      <w:r w:rsidR="00AF1EEA" w:rsidRPr="00816B2E">
        <w:t xml:space="preserve">, a także: </w:t>
      </w:r>
    </w:p>
    <w:p w14:paraId="6C61F4BC" w14:textId="77777777" w:rsidR="00FD3241" w:rsidRDefault="00865503" w:rsidP="00AF1EEA">
      <w:pPr>
        <w:pStyle w:val="Akapitzlist"/>
        <w:numPr>
          <w:ilvl w:val="0"/>
          <w:numId w:val="45"/>
        </w:numPr>
        <w:spacing w:line="312" w:lineRule="auto"/>
        <w:jc w:val="both"/>
      </w:pPr>
      <w:r w:rsidRPr="00816B2E">
        <w:t xml:space="preserve">nie zawarł z jakąkolwiek spółką z </w:t>
      </w:r>
      <w:r w:rsidR="0024380A">
        <w:t>Grupy</w:t>
      </w:r>
      <w:r w:rsidRPr="00816B2E">
        <w:t xml:space="preserve"> </w:t>
      </w:r>
      <w:r w:rsidR="00AF1EEA" w:rsidRPr="00816B2E">
        <w:t>Ronson Development</w:t>
      </w:r>
      <w:r w:rsidRPr="00816B2E">
        <w:t xml:space="preserve"> żadnej umowy, w szczególności umowy rezerwacyjnej, umowy przedwstępnej sprzedaży lub umowy deweloperskiej i który nie wyraził dotychczas zgody na przetwarzanie danych osobowych przez jakąkolwiek spółk</w:t>
      </w:r>
      <w:r w:rsidR="00D4732D" w:rsidRPr="00816B2E">
        <w:t>ę</w:t>
      </w:r>
      <w:r w:rsidRPr="00816B2E">
        <w:t xml:space="preserve"> z </w:t>
      </w:r>
      <w:r w:rsidR="0024380A">
        <w:t>Grupy</w:t>
      </w:r>
      <w:r w:rsidRPr="00816B2E">
        <w:t xml:space="preserve"> </w:t>
      </w:r>
      <w:r w:rsidR="00AF1EEA" w:rsidRPr="00816B2E">
        <w:t>Ronson Development</w:t>
      </w:r>
      <w:r w:rsidRPr="00816B2E">
        <w:t>;</w:t>
      </w:r>
      <w:r w:rsidR="006F730E" w:rsidRPr="00816B2E">
        <w:t xml:space="preserve"> </w:t>
      </w:r>
    </w:p>
    <w:p w14:paraId="46CB3AEE" w14:textId="3F65F0F2" w:rsidR="00865503" w:rsidRDefault="00FD3241" w:rsidP="00FD3241">
      <w:pPr>
        <w:pStyle w:val="Akapitzlist"/>
        <w:spacing w:line="312" w:lineRule="auto"/>
        <w:ind w:left="1080"/>
        <w:jc w:val="both"/>
      </w:pPr>
      <w:r>
        <w:t>albo</w:t>
      </w:r>
    </w:p>
    <w:p w14:paraId="21914FCF" w14:textId="3F03DE15" w:rsidR="00A611DA" w:rsidRPr="00816B2E" w:rsidRDefault="00A611DA" w:rsidP="00A611DA">
      <w:pPr>
        <w:pStyle w:val="Akapitzlist"/>
        <w:spacing w:line="312" w:lineRule="auto"/>
        <w:ind w:left="1080"/>
        <w:jc w:val="both"/>
      </w:pPr>
      <w:r w:rsidRPr="00816B2E">
        <w:t xml:space="preserve">który zawarł z Organizatorem lub jakąkolwiek spółką z Grupy Ronson Development, w ramach realizowanej przez </w:t>
      </w:r>
      <w:r>
        <w:t>tego rodzaju</w:t>
      </w:r>
      <w:r w:rsidRPr="00816B2E">
        <w:t xml:space="preserve"> spółkę inwestycji jedną z poniższych umów</w:t>
      </w:r>
      <w:r>
        <w:t>:</w:t>
      </w:r>
    </w:p>
    <w:p w14:paraId="176F671A" w14:textId="485C7B9E" w:rsidR="00666D80" w:rsidRPr="00816B2E" w:rsidRDefault="00666D80" w:rsidP="00666D80">
      <w:pPr>
        <w:pStyle w:val="Akapitzlist"/>
        <w:numPr>
          <w:ilvl w:val="0"/>
          <w:numId w:val="45"/>
        </w:numPr>
        <w:spacing w:line="312" w:lineRule="auto"/>
        <w:jc w:val="both"/>
        <w:rPr>
          <w:b/>
          <w:bCs/>
        </w:rPr>
      </w:pPr>
      <w:r w:rsidRPr="00816B2E">
        <w:t xml:space="preserve">umowę przenoszącą/umowę sprzedaży na rzecz Klienta </w:t>
      </w:r>
      <w:r w:rsidR="006F730E" w:rsidRPr="00816B2E">
        <w:t>Poleconego</w:t>
      </w:r>
      <w:r w:rsidRPr="00816B2E">
        <w:t xml:space="preserve"> własność</w:t>
      </w:r>
      <w:r w:rsidR="00FD3241">
        <w:t>/własności</w:t>
      </w:r>
      <w:r w:rsidRPr="00816B2E">
        <w:t xml:space="preserve"> lokalu mieszkalnego lub usługowego (nie dotyczy udziału w garażu) wybudowanego przez daną spółkę w ramach zrealizowanej przez nią inwestycji, </w:t>
      </w:r>
      <w:r w:rsidR="006F730E" w:rsidRPr="00816B2E">
        <w:t>lub</w:t>
      </w:r>
    </w:p>
    <w:p w14:paraId="27D3159B" w14:textId="74176BD6" w:rsidR="00666D80" w:rsidRPr="00816B2E" w:rsidRDefault="00666D80" w:rsidP="00666D80">
      <w:pPr>
        <w:pStyle w:val="Akapitzlist"/>
        <w:numPr>
          <w:ilvl w:val="0"/>
          <w:numId w:val="44"/>
        </w:numPr>
        <w:spacing w:line="312" w:lineRule="auto"/>
        <w:jc w:val="both"/>
      </w:pPr>
      <w:r w:rsidRPr="00816B2E">
        <w:t>umowę deweloperską lub umowę przedwstępną sprzedaży dotyczącą zobowiązania do przeniesienia albo odpowiednio sprzedaży na rzecz Klienta Pole</w:t>
      </w:r>
      <w:r w:rsidR="006F730E" w:rsidRPr="00816B2E">
        <w:t>conego</w:t>
      </w:r>
      <w:r w:rsidRPr="00816B2E">
        <w:t xml:space="preserve"> własności lokalu mieszkalnego albo usługowego (nie dotyczy udziału w garażu) realizowanego przez daną spółkę w ramach prowadzonej przez nią inwestycji oraz (łącznie): i) dokonał płatności na poczet ceny w wysokości co najmniej 20% ceny wskazanej w ww. umowie deweloperskiej albo umowie przedwstępnej, ii) umowa deweloperska albo umowa przedwstępna </w:t>
      </w:r>
      <w:r w:rsidR="00FD3241" w:rsidRPr="00816B2E">
        <w:t xml:space="preserve">nie zawierają </w:t>
      </w:r>
      <w:r w:rsidR="00FD3241">
        <w:t xml:space="preserve">możliwego do wykonania (aktywnego warunku) </w:t>
      </w:r>
      <w:r w:rsidR="00FD3241" w:rsidRPr="00816B2E">
        <w:t xml:space="preserve">uprawnienia </w:t>
      </w:r>
      <w:r w:rsidRPr="00816B2E">
        <w:t xml:space="preserve">umownego przyznanego Klientowi </w:t>
      </w:r>
      <w:r w:rsidR="006F730E" w:rsidRPr="00816B2E">
        <w:t>Poleconemu</w:t>
      </w:r>
      <w:r w:rsidRPr="00816B2E">
        <w:t xml:space="preserve">, jako nabywcy/kupującemu, do rezygnacji z wykonania umowy deweloperskiej lub przedwstępnej np. z uwagi nieotrzymania finasowania, niezbycia innej nieruchomości, rezygnacji z zakupu, odstąpienia, odstępnego, a </w:t>
      </w:r>
      <w:r w:rsidRPr="00816B2E">
        <w:lastRenderedPageBreak/>
        <w:t>także nie odstąpił od ww. umowy deweloperskiej lub przedwstępnej z innych przyczyn;</w:t>
      </w:r>
    </w:p>
    <w:p w14:paraId="2D1A78F0" w14:textId="0B75F3DC" w:rsidR="00D40510" w:rsidRPr="00311916" w:rsidRDefault="00D40510" w:rsidP="00D40510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Regulamin</w:t>
      </w:r>
      <w:r w:rsidRPr="00816B2E">
        <w:t xml:space="preserve"> – niniejszy regulamin, </w:t>
      </w:r>
      <w:r w:rsidRPr="00311916">
        <w:t>który jest dostępny na stronie internetowej www.ronson.</w:t>
      </w:r>
      <w:r w:rsidR="00A841C5" w:rsidRPr="00311916">
        <w:t>pl/polecony-sasiad</w:t>
      </w:r>
      <w:r w:rsidRPr="00311916">
        <w:t xml:space="preserve"> oraz w siedzibie Organizatora</w:t>
      </w:r>
      <w:r w:rsidR="00F619CB" w:rsidRPr="00311916">
        <w:t>;</w:t>
      </w:r>
    </w:p>
    <w:p w14:paraId="7C4F00CA" w14:textId="4E0CEE00" w:rsidR="00A611DA" w:rsidRPr="00311916" w:rsidRDefault="00D40510" w:rsidP="005745F4">
      <w:pPr>
        <w:pStyle w:val="Akapitzlist"/>
        <w:numPr>
          <w:ilvl w:val="0"/>
          <w:numId w:val="34"/>
        </w:numPr>
        <w:spacing w:line="312" w:lineRule="auto"/>
        <w:jc w:val="both"/>
      </w:pPr>
      <w:r w:rsidRPr="00311916">
        <w:rPr>
          <w:b/>
          <w:bCs/>
        </w:rPr>
        <w:t>Premia</w:t>
      </w:r>
      <w:r w:rsidRPr="00311916">
        <w:t xml:space="preserve"> – </w:t>
      </w:r>
      <w:r w:rsidR="00160C24" w:rsidRPr="00311916">
        <w:t>jednorazowa nagroda pieniężna w kwocie 2.000,00 (dwa tysiące) złotych</w:t>
      </w:r>
      <w:r w:rsidR="009F5F01" w:rsidRPr="00311916">
        <w:t xml:space="preserve"> brutto tj. celem uniknięcia wątpliwości zawiera</w:t>
      </w:r>
      <w:r w:rsidR="00117F25" w:rsidRPr="00311916">
        <w:t xml:space="preserve"> ona</w:t>
      </w:r>
      <w:r w:rsidR="009F5F01" w:rsidRPr="00311916">
        <w:t xml:space="preserve"> w sobie kwotę podatku</w:t>
      </w:r>
      <w:r w:rsidR="00DB01C3" w:rsidRPr="00311916">
        <w:t xml:space="preserve"> dochodowego od osób fizycznych</w:t>
      </w:r>
      <w:r w:rsidR="009F5F01" w:rsidRPr="00311916">
        <w:t xml:space="preserve"> do samodzielnego odprowadzenia</w:t>
      </w:r>
      <w:r w:rsidR="00DB01C3" w:rsidRPr="00311916">
        <w:t>/rozliczenia</w:t>
      </w:r>
      <w:r w:rsidR="009F5F01" w:rsidRPr="00311916">
        <w:t xml:space="preserve"> przez Klienta Polecającego</w:t>
      </w:r>
      <w:r w:rsidR="005745F4" w:rsidRPr="00311916">
        <w:t xml:space="preserve">, </w:t>
      </w:r>
      <w:r w:rsidRPr="00311916">
        <w:t>przyznawana przez Organizatora Klientowi Polecającemu, w przypadku spełnienia przez obu Uczestników – odpowiednio Poleconego i Polecającego – warunków określonych w § 2 Regulaminu</w:t>
      </w:r>
      <w:r w:rsidR="00A611DA" w:rsidRPr="00311916">
        <w:t>;</w:t>
      </w:r>
      <w:r w:rsidR="00776EC2" w:rsidRPr="00311916">
        <w:t xml:space="preserve"> </w:t>
      </w:r>
    </w:p>
    <w:p w14:paraId="2156028B" w14:textId="3C2D8F3C" w:rsidR="00D40510" w:rsidRPr="00816B2E" w:rsidRDefault="00D40510" w:rsidP="00D40510">
      <w:pPr>
        <w:pStyle w:val="Akapitzlist"/>
        <w:numPr>
          <w:ilvl w:val="0"/>
          <w:numId w:val="34"/>
        </w:numPr>
        <w:spacing w:line="312" w:lineRule="auto"/>
        <w:jc w:val="both"/>
      </w:pPr>
      <w:r w:rsidRPr="00311916">
        <w:rPr>
          <w:b/>
          <w:bCs/>
        </w:rPr>
        <w:t>Czas trwania Programu</w:t>
      </w:r>
      <w:r w:rsidRPr="00311916">
        <w:t xml:space="preserve"> - </w:t>
      </w:r>
      <w:r w:rsidR="00AC2DF2" w:rsidRPr="00311916">
        <w:t>Program</w:t>
      </w:r>
      <w:r w:rsidRPr="00311916">
        <w:t xml:space="preserve"> będzie trwać </w:t>
      </w:r>
      <w:r w:rsidR="006F730E" w:rsidRPr="00311916">
        <w:t xml:space="preserve">od dnia </w:t>
      </w:r>
      <w:r w:rsidR="00B65ED7" w:rsidRPr="00311916">
        <w:t>02.01.2025</w:t>
      </w:r>
      <w:r w:rsidR="006F730E" w:rsidRPr="00311916">
        <w:t xml:space="preserve"> roku do dnia </w:t>
      </w:r>
      <w:r w:rsidR="00B65ED7" w:rsidRPr="00311916">
        <w:t>31.12.2025</w:t>
      </w:r>
      <w:r w:rsidR="006F730E" w:rsidRPr="00311916">
        <w:t xml:space="preserve"> roku włącznie</w:t>
      </w:r>
      <w:r w:rsidR="00FD3241" w:rsidRPr="00311916">
        <w:t>, albo do wyczerpania oferty sprzedażowej lokali,</w:t>
      </w:r>
      <w:r w:rsidR="00FD3241">
        <w:t xml:space="preserve"> jeśli ta sytuacja nastąpi przed upływem ww. terminu</w:t>
      </w:r>
      <w:r w:rsidR="006F730E" w:rsidRPr="00816B2E">
        <w:t xml:space="preserve">. </w:t>
      </w:r>
    </w:p>
    <w:p w14:paraId="7BAC633D" w14:textId="3FB4CDBB" w:rsidR="00D40510" w:rsidRPr="00816B2E" w:rsidRDefault="00D40510" w:rsidP="00D40510">
      <w:pPr>
        <w:pStyle w:val="Akapitzlist"/>
        <w:numPr>
          <w:ilvl w:val="0"/>
          <w:numId w:val="31"/>
        </w:numPr>
        <w:spacing w:line="312" w:lineRule="auto"/>
        <w:ind w:left="426"/>
      </w:pPr>
      <w:r w:rsidRPr="00816B2E">
        <w:t xml:space="preserve">Miejscem prowadzenia Programu jest terytorium Rzeczypospolitej Polskiej. </w:t>
      </w:r>
    </w:p>
    <w:p w14:paraId="1F57E59B" w14:textId="77777777" w:rsidR="00BA455A" w:rsidRPr="00816B2E" w:rsidRDefault="00BA455A" w:rsidP="00BA455A">
      <w:pPr>
        <w:spacing w:line="312" w:lineRule="auto"/>
        <w:ind w:left="66"/>
      </w:pPr>
    </w:p>
    <w:p w14:paraId="74AFD5FB" w14:textId="5A1E34B4" w:rsidR="00D40510" w:rsidRPr="00816B2E" w:rsidRDefault="00D40510" w:rsidP="0054443F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 xml:space="preserve">§2 WARUNKI UCZESTNICTWA </w:t>
      </w:r>
      <w:r w:rsidR="0054443F" w:rsidRPr="00816B2E">
        <w:rPr>
          <w:b/>
          <w:bCs/>
        </w:rPr>
        <w:t xml:space="preserve">I ZASADY </w:t>
      </w:r>
      <w:r w:rsidRPr="00816B2E">
        <w:rPr>
          <w:b/>
          <w:bCs/>
        </w:rPr>
        <w:t>PROGRAM</w:t>
      </w:r>
      <w:r w:rsidR="0054443F" w:rsidRPr="00816B2E">
        <w:rPr>
          <w:b/>
          <w:bCs/>
        </w:rPr>
        <w:t>U</w:t>
      </w:r>
    </w:p>
    <w:p w14:paraId="53D8D653" w14:textId="77777777" w:rsidR="008D5422" w:rsidRPr="00816B2E" w:rsidRDefault="008D5422" w:rsidP="00BA455A">
      <w:pPr>
        <w:spacing w:line="312" w:lineRule="auto"/>
      </w:pPr>
    </w:p>
    <w:p w14:paraId="2BD80463" w14:textId="77777777" w:rsidR="00BA455A" w:rsidRPr="00816B2E" w:rsidRDefault="00BA455A" w:rsidP="00BA455A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Uczestnik nie może być jednocześnie Klientem Polecającym i Klientem Poleconym, </w:t>
      </w:r>
      <w:r w:rsidRPr="00816B2E">
        <w:br/>
        <w:t xml:space="preserve">nie można polecić samego siebie. </w:t>
      </w:r>
    </w:p>
    <w:p w14:paraId="6F2BBC66" w14:textId="2F3D8F42" w:rsidR="00BA455A" w:rsidRPr="00816B2E" w:rsidRDefault="00BA455A" w:rsidP="00BA455A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Udział w Programie jest dobrowolny. </w:t>
      </w:r>
    </w:p>
    <w:p w14:paraId="48BC5548" w14:textId="046E25A9" w:rsidR="00DF41D2" w:rsidRPr="00816B2E" w:rsidRDefault="00BA455A" w:rsidP="00BA455A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Żeby</w:t>
      </w:r>
      <w:r w:rsidR="00C07FFB" w:rsidRPr="00816B2E">
        <w:t xml:space="preserve"> </w:t>
      </w:r>
      <w:r w:rsidR="00174DEE" w:rsidRPr="00816B2E">
        <w:t xml:space="preserve">Klient Polecający mógł </w:t>
      </w:r>
      <w:r w:rsidR="00C07FFB" w:rsidRPr="00816B2E">
        <w:t>wziąć</w:t>
      </w:r>
      <w:r w:rsidR="00963C8D" w:rsidRPr="00816B2E">
        <w:t xml:space="preserve"> </w:t>
      </w:r>
      <w:r w:rsidR="00DF41D2" w:rsidRPr="00816B2E">
        <w:t xml:space="preserve">udział </w:t>
      </w:r>
      <w:r w:rsidR="00963C8D" w:rsidRPr="00816B2E">
        <w:t>w Programie</w:t>
      </w:r>
      <w:r w:rsidR="00816B2E" w:rsidRPr="00816B2E">
        <w:t xml:space="preserve"> </w:t>
      </w:r>
      <w:r w:rsidR="00DF41D2" w:rsidRPr="00816B2E">
        <w:t>i otrzymać Premię</w:t>
      </w:r>
      <w:r w:rsidR="00816B2E" w:rsidRPr="00816B2E">
        <w:t xml:space="preserve">, a polecenie Klienta Poleconego mogło być uznane za skuteczne, </w:t>
      </w:r>
      <w:r w:rsidR="00DF41D2" w:rsidRPr="00816B2E">
        <w:t>mus</w:t>
      </w:r>
      <w:r w:rsidR="00174DEE" w:rsidRPr="00816B2E">
        <w:t xml:space="preserve">zą zostać spełnione łącznie </w:t>
      </w:r>
      <w:r w:rsidR="00DF41D2" w:rsidRPr="00816B2E">
        <w:t>następujące warunki:</w:t>
      </w:r>
    </w:p>
    <w:p w14:paraId="06A10CB2" w14:textId="0D4F55EC" w:rsidR="00AF7583" w:rsidRDefault="00AF7583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>
        <w:t>Klient Polecający i Klient Polecony musza spełniać warunki wskazane w powyższych definicjach Klienta Polecającego i Klienta Poleconego;</w:t>
      </w:r>
    </w:p>
    <w:p w14:paraId="1A38BAD3" w14:textId="223FDA29" w:rsidR="00865503" w:rsidRPr="00816B2E" w:rsidRDefault="00DD5523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 xml:space="preserve">w </w:t>
      </w:r>
      <w:r w:rsidR="00BA455A" w:rsidRPr="00816B2E">
        <w:t>Czasie</w:t>
      </w:r>
      <w:r w:rsidRPr="00816B2E">
        <w:t xml:space="preserve"> trwania Programu </w:t>
      </w:r>
      <w:r w:rsidR="00174DEE" w:rsidRPr="00816B2E">
        <w:t xml:space="preserve">Klient Polecający musi </w:t>
      </w:r>
      <w:r w:rsidR="00CC1AFE" w:rsidRPr="00816B2E">
        <w:t xml:space="preserve">prawidłowo </w:t>
      </w:r>
      <w:r w:rsidR="00865503" w:rsidRPr="00816B2E">
        <w:t>wypełnić i podpisać formularz zgłoszeniowy</w:t>
      </w:r>
      <w:r w:rsidR="002A3CBA" w:rsidRPr="00816B2E">
        <w:t xml:space="preserve"> zgodn</w:t>
      </w:r>
      <w:r w:rsidRPr="00816B2E">
        <w:t>y</w:t>
      </w:r>
      <w:r w:rsidR="002A3CBA" w:rsidRPr="00816B2E">
        <w:t xml:space="preserve"> z załącznikiem nr 1 do niniejszego Regulaminu, w którym to formularzu </w:t>
      </w:r>
      <w:r w:rsidR="00FF10A3" w:rsidRPr="00816B2E">
        <w:t xml:space="preserve">musi zaakceptować Regulamin oraz udzielić zgody </w:t>
      </w:r>
      <w:r w:rsidR="002A3CBA" w:rsidRPr="00816B2E">
        <w:t>na przetwarzanie jego danych osobowych w cel</w:t>
      </w:r>
      <w:r w:rsidRPr="00816B2E">
        <w:t>ach tam wskazanych</w:t>
      </w:r>
      <w:r w:rsidR="00A841C5" w:rsidRPr="00816B2E">
        <w:t xml:space="preserve"> (formularz dostępny będzie również na stronie internetowej https://ronson.pl/polecony-sasiad/</w:t>
      </w:r>
      <w:r w:rsidR="006D66E6" w:rsidRPr="00816B2E">
        <w:t>)</w:t>
      </w:r>
      <w:r w:rsidR="00865503" w:rsidRPr="00816B2E">
        <w:t>;</w:t>
      </w:r>
    </w:p>
    <w:p w14:paraId="371DDF2C" w14:textId="40FC2C5E" w:rsidR="00865503" w:rsidRPr="00816B2E" w:rsidRDefault="00DD5523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 xml:space="preserve">w </w:t>
      </w:r>
      <w:r w:rsidR="00BA455A" w:rsidRPr="00816B2E">
        <w:t>Czasie</w:t>
      </w:r>
      <w:r w:rsidRPr="00816B2E">
        <w:t xml:space="preserve"> trwania Programu </w:t>
      </w:r>
      <w:r w:rsidR="00174DEE" w:rsidRPr="00816B2E">
        <w:t xml:space="preserve">Klient Polecający musi </w:t>
      </w:r>
      <w:r w:rsidR="002A3CBA" w:rsidRPr="00816B2E">
        <w:t xml:space="preserve">uzyskać </w:t>
      </w:r>
      <w:r w:rsidR="00CC1AFE" w:rsidRPr="00816B2E">
        <w:t xml:space="preserve">prawidłowo </w:t>
      </w:r>
      <w:r w:rsidR="002A3CBA" w:rsidRPr="00816B2E">
        <w:t xml:space="preserve">wypełniony </w:t>
      </w:r>
      <w:r w:rsidRPr="00816B2E">
        <w:t xml:space="preserve">i podpisany przez Klienta Poleconego formularz zgłoszeniowy zgodny z załącznikiem nr 1 do niniejszego Regulaminu, w którym to formularzu Klient Polecony musi </w:t>
      </w:r>
      <w:r w:rsidR="00FF10A3" w:rsidRPr="00816B2E">
        <w:t xml:space="preserve">zaakceptować Regulamin oraz udzielić </w:t>
      </w:r>
      <w:r w:rsidRPr="00816B2E">
        <w:t>zgody na przetwarzanie jego danych osobowych w celach tam wskazanych</w:t>
      </w:r>
      <w:r w:rsidR="00FD3241">
        <w:t xml:space="preserve"> </w:t>
      </w:r>
      <w:r w:rsidR="00FD3241" w:rsidRPr="00816B2E">
        <w:t>(formularz dostępny będzie również na stronie internetowej https://ronson.pl/polecony-sasiad/)</w:t>
      </w:r>
      <w:r w:rsidRPr="00816B2E">
        <w:t xml:space="preserve">; </w:t>
      </w:r>
    </w:p>
    <w:p w14:paraId="281438F3" w14:textId="71515906" w:rsidR="00DD5523" w:rsidRDefault="00DD5523" w:rsidP="003F154B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lastRenderedPageBreak/>
        <w:t xml:space="preserve">w </w:t>
      </w:r>
      <w:r w:rsidR="00BA455A" w:rsidRPr="00816B2E">
        <w:t>Czasie</w:t>
      </w:r>
      <w:r w:rsidRPr="00816B2E">
        <w:t xml:space="preserve"> trwania Programu </w:t>
      </w:r>
      <w:r w:rsidR="00174DEE" w:rsidRPr="00816B2E">
        <w:t>Klient Polecający</w:t>
      </w:r>
      <w:r w:rsidR="00BA455A" w:rsidRPr="00816B2E">
        <w:t xml:space="preserve"> i Klient Polecony</w:t>
      </w:r>
      <w:r w:rsidR="00174DEE" w:rsidRPr="00816B2E">
        <w:t xml:space="preserve"> mu</w:t>
      </w:r>
      <w:r w:rsidR="00BA455A" w:rsidRPr="00816B2E">
        <w:t>szą</w:t>
      </w:r>
      <w:r w:rsidR="00174DEE" w:rsidRPr="00816B2E">
        <w:t xml:space="preserve"> </w:t>
      </w:r>
      <w:r w:rsidRPr="00816B2E">
        <w:t>złożyć osobiście w siedzibie Organizatora</w:t>
      </w:r>
      <w:r w:rsidR="009E4CF1" w:rsidRPr="00816B2E">
        <w:t xml:space="preserve"> albo w biurze sprzedaży </w:t>
      </w:r>
      <w:r w:rsidR="00BA455A" w:rsidRPr="00816B2E">
        <w:t>Osiedla Ronson</w:t>
      </w:r>
      <w:r w:rsidR="003F154B" w:rsidRPr="00816B2E">
        <w:t xml:space="preserve"> formularz </w:t>
      </w:r>
      <w:r w:rsidRPr="00816B2E">
        <w:t>wymienion</w:t>
      </w:r>
      <w:r w:rsidR="003F154B" w:rsidRPr="00816B2E">
        <w:t>y powyżej</w:t>
      </w:r>
      <w:r w:rsidRPr="00816B2E">
        <w:t xml:space="preserve"> w punkcie a. i b.;</w:t>
      </w:r>
    </w:p>
    <w:p w14:paraId="2FB0326F" w14:textId="223A4BEA" w:rsidR="003F154B" w:rsidRPr="00816B2E" w:rsidRDefault="00682E31" w:rsidP="00AF7583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>w ciągu 3 miesięcy od przekazania Organizatorowi formularz</w:t>
      </w:r>
      <w:r w:rsidR="003F154B" w:rsidRPr="00816B2E">
        <w:t>a</w:t>
      </w:r>
      <w:r w:rsidRPr="00816B2E">
        <w:t xml:space="preserve"> wymienion</w:t>
      </w:r>
      <w:r w:rsidR="003F154B" w:rsidRPr="00816B2E">
        <w:t>ego</w:t>
      </w:r>
      <w:r w:rsidRPr="00816B2E">
        <w:t xml:space="preserve"> </w:t>
      </w:r>
      <w:r w:rsidR="003F154B" w:rsidRPr="00816B2E">
        <w:t xml:space="preserve">powyżej </w:t>
      </w:r>
      <w:r w:rsidRPr="00816B2E">
        <w:t xml:space="preserve">w punkcie a. i b., ale nie później niż do ostatniego dnia </w:t>
      </w:r>
      <w:r w:rsidR="003F154B" w:rsidRPr="00816B2E">
        <w:t xml:space="preserve">Czasu </w:t>
      </w:r>
      <w:r w:rsidRPr="00816B2E">
        <w:t xml:space="preserve">trwania </w:t>
      </w:r>
      <w:r w:rsidR="00DD5523" w:rsidRPr="00816B2E">
        <w:t>Programu Klient Polecony musi</w:t>
      </w:r>
      <w:r w:rsidR="003F154B" w:rsidRPr="00816B2E">
        <w:t xml:space="preserve"> łącznie: i) </w:t>
      </w:r>
      <w:r w:rsidR="00DD5523" w:rsidRPr="00816B2E">
        <w:t xml:space="preserve">zawrzeć umowę </w:t>
      </w:r>
      <w:r w:rsidR="003F154B" w:rsidRPr="00816B2E">
        <w:t xml:space="preserve">deweloperską albo umowę </w:t>
      </w:r>
      <w:r w:rsidR="00174DEE" w:rsidRPr="00816B2E">
        <w:t>przedwstępną sprzedaży</w:t>
      </w:r>
      <w:r w:rsidR="00DD5523" w:rsidRPr="00816B2E">
        <w:t xml:space="preserve"> lokalu mieszkalnego w Osiedl</w:t>
      </w:r>
      <w:r w:rsidR="003F154B" w:rsidRPr="00816B2E">
        <w:t>u</w:t>
      </w:r>
      <w:r w:rsidR="00DD5523" w:rsidRPr="00816B2E">
        <w:t xml:space="preserve"> Ronson</w:t>
      </w:r>
      <w:r w:rsidR="003F154B" w:rsidRPr="00816B2E">
        <w:t xml:space="preserve">, </w:t>
      </w:r>
      <w:r w:rsidR="003F154B" w:rsidRPr="00816B2E">
        <w:br/>
        <w:t xml:space="preserve">ii) </w:t>
      </w:r>
      <w:r w:rsidR="00AF7583">
        <w:t xml:space="preserve">zawarta </w:t>
      </w:r>
      <w:r w:rsidR="00AF7583" w:rsidRPr="00816B2E">
        <w:t>umowa deweloperska albo umowa przedwstępna nie</w:t>
      </w:r>
      <w:r w:rsidR="00AF7583">
        <w:t xml:space="preserve"> mogą</w:t>
      </w:r>
      <w:r w:rsidR="00AF7583" w:rsidRPr="00816B2E">
        <w:t xml:space="preserve"> zawiera</w:t>
      </w:r>
      <w:r w:rsidR="00AF7583">
        <w:t>ć</w:t>
      </w:r>
      <w:r w:rsidR="00AF7583" w:rsidRPr="00816B2E">
        <w:t xml:space="preserve"> </w:t>
      </w:r>
      <w:r w:rsidR="00AF7583">
        <w:t xml:space="preserve">możliwego do wykonania (aktywnego warunku) </w:t>
      </w:r>
      <w:r w:rsidR="00AF7583" w:rsidRPr="00816B2E">
        <w:t xml:space="preserve">uprawnienia umownego przyznanego Klientowi Poleconemu, jako nabywcy/kupującemu, do rezygnacji z wykonania umowy deweloperskiej lub przedwstępnej np. z uwagi nieotrzymania finasowania, niezbycia innej nieruchomości, rezygnacji z zakupu, odstąpienia, odstępnego, </w:t>
      </w:r>
      <w:r w:rsidR="003F154B" w:rsidRPr="00816B2E">
        <w:t>a także iii) nie odstąpić od ww. umowy deweloperskiej lub przedwstępnej z innych przyczyn</w:t>
      </w:r>
      <w:r w:rsidR="00AF7583">
        <w:t>,</w:t>
      </w:r>
    </w:p>
    <w:p w14:paraId="10682424" w14:textId="77777777" w:rsidR="003F154B" w:rsidRPr="00816B2E" w:rsidRDefault="003F154B" w:rsidP="003F154B">
      <w:pPr>
        <w:pStyle w:val="Akapitzlist"/>
        <w:spacing w:line="312" w:lineRule="auto"/>
        <w:ind w:left="1440"/>
        <w:jc w:val="both"/>
      </w:pPr>
      <w:r w:rsidRPr="00816B2E">
        <w:t xml:space="preserve">oraz </w:t>
      </w:r>
    </w:p>
    <w:p w14:paraId="642B38C1" w14:textId="762D8C42" w:rsidR="00816B2E" w:rsidRPr="00816B2E" w:rsidRDefault="00816B2E" w:rsidP="00816B2E">
      <w:pPr>
        <w:pStyle w:val="Akapitzlist"/>
        <w:spacing w:line="312" w:lineRule="auto"/>
        <w:ind w:left="1440"/>
        <w:jc w:val="both"/>
      </w:pPr>
      <w:r w:rsidRPr="00816B2E">
        <w:t xml:space="preserve">iv) </w:t>
      </w:r>
      <w:r w:rsidR="00DE29B8">
        <w:t xml:space="preserve">Klient Polecony </w:t>
      </w:r>
      <w:r w:rsidR="0050243D" w:rsidRPr="00816B2E">
        <w:t xml:space="preserve">w terminie wskazanym w </w:t>
      </w:r>
      <w:r w:rsidR="00346BE5" w:rsidRPr="00816B2E">
        <w:t xml:space="preserve">umowie </w:t>
      </w:r>
      <w:r w:rsidRPr="00816B2E">
        <w:t xml:space="preserve">deweloperskiej lub umowie </w:t>
      </w:r>
      <w:r w:rsidR="00346BE5" w:rsidRPr="00816B2E">
        <w:t>przedwstępnej sprzedaży</w:t>
      </w:r>
      <w:r w:rsidR="0050243D" w:rsidRPr="00816B2E">
        <w:t xml:space="preserve">, </w:t>
      </w:r>
      <w:r w:rsidR="00682E31" w:rsidRPr="00816B2E">
        <w:t>ale nie później niż do ostatniego dnia</w:t>
      </w:r>
      <w:r w:rsidRPr="00816B2E">
        <w:t xml:space="preserve"> Czasu</w:t>
      </w:r>
      <w:r w:rsidR="00682E31" w:rsidRPr="00816B2E">
        <w:t xml:space="preserve"> trwania Programu </w:t>
      </w:r>
      <w:r w:rsidRPr="00816B2E">
        <w:t>musi dokonać płatności zadatku w wysokości co najmniej 10% ceny brutto wskazanej w ww. umowie deweloperskiej albo umowie przedwstępnej zawartej z Organizatorem (za dzień wpłaty uznaje się dzień uznania rachunku bankowego Organizatora),</w:t>
      </w:r>
    </w:p>
    <w:p w14:paraId="7BA4EA58" w14:textId="6BF129B6" w:rsidR="00174DEE" w:rsidRDefault="00174DEE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 xml:space="preserve">Klient Polecający ani </w:t>
      </w:r>
      <w:r w:rsidR="00816B2E" w:rsidRPr="00816B2E">
        <w:t>Organizator</w:t>
      </w:r>
      <w:r w:rsidRPr="00816B2E">
        <w:t xml:space="preserve"> będąc</w:t>
      </w:r>
      <w:r w:rsidR="00816B2E" w:rsidRPr="00816B2E">
        <w:t>y</w:t>
      </w:r>
      <w:r w:rsidRPr="00816B2E">
        <w:t xml:space="preserve"> drugą stroną umowy</w:t>
      </w:r>
      <w:r w:rsidR="00816B2E" w:rsidRPr="00816B2E">
        <w:t xml:space="preserve"> deweloperskiej lub umowy przedwstępnej</w:t>
      </w:r>
      <w:r w:rsidRPr="00816B2E">
        <w:t xml:space="preserve"> nie mogą odstąpić od łączącej </w:t>
      </w:r>
      <w:r w:rsidR="00816B2E" w:rsidRPr="00816B2E">
        <w:t>ich</w:t>
      </w:r>
      <w:r w:rsidRPr="00816B2E">
        <w:t xml:space="preserve"> umowy</w:t>
      </w:r>
      <w:r w:rsidR="00C73297" w:rsidRPr="00816B2E">
        <w:t xml:space="preserve"> ani jej rozwiązać</w:t>
      </w:r>
      <w:r w:rsidR="00816B2E" w:rsidRPr="00816B2E">
        <w:t>.</w:t>
      </w:r>
    </w:p>
    <w:p w14:paraId="74FBEE61" w14:textId="1AB70D25" w:rsidR="00DE29B8" w:rsidRDefault="00DE29B8" w:rsidP="00DE29B8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>Klient Polec</w:t>
      </w:r>
      <w:r>
        <w:t>ony</w:t>
      </w:r>
      <w:r w:rsidRPr="00816B2E">
        <w:t xml:space="preserve"> ani Organizator będący drugą stroną umowy deweloperskiej lub umowy przedwstępnej nie mogą odstąpić od łączącej ich umowy ani jej rozwiązać.</w:t>
      </w:r>
    </w:p>
    <w:p w14:paraId="674164B2" w14:textId="77777777" w:rsidR="00816B2E" w:rsidRPr="00816B2E" w:rsidRDefault="00816B2E" w:rsidP="00816B2E">
      <w:pPr>
        <w:pStyle w:val="Akapitzlist"/>
        <w:spacing w:line="312" w:lineRule="auto"/>
        <w:ind w:left="1440"/>
        <w:jc w:val="both"/>
      </w:pPr>
    </w:p>
    <w:p w14:paraId="027C850B" w14:textId="77B2CAD2" w:rsidR="00174DEE" w:rsidRPr="00816B2E" w:rsidRDefault="00174DEE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W przypadku spełnienia wszystkich przesłanek opisanych w ustęp</w:t>
      </w:r>
      <w:r w:rsidR="00DE29B8">
        <w:t>ach</w:t>
      </w:r>
      <w:r w:rsidRPr="00816B2E">
        <w:t xml:space="preserve"> 1</w:t>
      </w:r>
      <w:r w:rsidR="00DE29B8">
        <w:t>-3</w:t>
      </w:r>
      <w:r w:rsidRPr="00816B2E">
        <w:t xml:space="preserve"> powyżej, Klient Polecający będzie uprawniony do otrzymania Premii. </w:t>
      </w:r>
    </w:p>
    <w:p w14:paraId="211BD5FF" w14:textId="77777777" w:rsidR="00DE29B8" w:rsidRPr="00816B2E" w:rsidRDefault="00DE29B8" w:rsidP="00DE29B8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Każdy Klient Polecający jest uprawniony maksymalnie do 3 (trzech) Premii. </w:t>
      </w:r>
    </w:p>
    <w:p w14:paraId="43ED6D48" w14:textId="77777777" w:rsidR="00DE29B8" w:rsidRPr="00816B2E" w:rsidRDefault="00DE29B8" w:rsidP="00DE29B8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Klient Polecony nie jest uprawniony do Premii.</w:t>
      </w:r>
    </w:p>
    <w:p w14:paraId="07A481AD" w14:textId="1C03F426" w:rsidR="008E70B2" w:rsidRDefault="008E70B2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Niespełnienie którejkolwiek z przesłanek opisanych </w:t>
      </w:r>
      <w:r w:rsidR="00065D65">
        <w:t xml:space="preserve">w ustępach 1-3 </w:t>
      </w:r>
      <w:r w:rsidRPr="00816B2E">
        <w:t xml:space="preserve">powyżej </w:t>
      </w:r>
      <w:r w:rsidR="00044BC4" w:rsidRPr="00816B2E">
        <w:t>(np. niezawarcie umowy</w:t>
      </w:r>
      <w:r w:rsidR="00CC1AFE" w:rsidRPr="00816B2E">
        <w:t>,</w:t>
      </w:r>
      <w:r w:rsidR="00044BC4" w:rsidRPr="00816B2E">
        <w:t xml:space="preserve"> niezapłacenie zadatku</w:t>
      </w:r>
      <w:r w:rsidR="00CC1AFE" w:rsidRPr="00816B2E">
        <w:t>, przesłanie formularzy mailem czy przesłanie ich kopii</w:t>
      </w:r>
      <w:r w:rsidR="00044BC4" w:rsidRPr="00816B2E">
        <w:t xml:space="preserve">) </w:t>
      </w:r>
      <w:r w:rsidR="00C73297" w:rsidRPr="00816B2E">
        <w:t>lub spełnienie jej częściowo</w:t>
      </w:r>
      <w:r w:rsidR="00044BC4" w:rsidRPr="00816B2E">
        <w:t xml:space="preserve"> (np. zapłacenie zadatku po terminie opisanym powyżej albo w niższej wysokości)</w:t>
      </w:r>
      <w:r w:rsidR="00C73297" w:rsidRPr="00816B2E">
        <w:t>, będzie oznaczało, że Klientowi Polecającemu ni</w:t>
      </w:r>
      <w:r w:rsidR="00044BC4" w:rsidRPr="00816B2E">
        <w:t xml:space="preserve">e będzie przysługiwała Premia. </w:t>
      </w:r>
    </w:p>
    <w:p w14:paraId="3DE3BBC0" w14:textId="0D21BE8B" w:rsidR="00FF10A3" w:rsidRPr="00816B2E" w:rsidRDefault="00692E21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lastRenderedPageBreak/>
        <w:t>Jeżeli Klient Polecający przekaże formularz zgłoszeniowy podpisany przez osobę, która nie spełnia wymogów Klienta Polecanego</w:t>
      </w:r>
      <w:r w:rsidR="00071E1A" w:rsidRPr="00816B2E">
        <w:t xml:space="preserve">, Organizator poinformuje o tym Klienta Polecającego, któremu nie będzie przysługiwało prawo do Premii. </w:t>
      </w:r>
    </w:p>
    <w:p w14:paraId="160E7333" w14:textId="704AB79B" w:rsidR="005F1DE7" w:rsidRPr="00816B2E" w:rsidRDefault="005F1DE7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Formularz zgłoszeniowy stanowi załącznik do Regulaminu i jest dostępny na stronie internetowej www.ronson.</w:t>
      </w:r>
      <w:r w:rsidR="00A841C5" w:rsidRPr="00816B2E">
        <w:t>pl/polecony-sasiad</w:t>
      </w:r>
      <w:r w:rsidRPr="00816B2E">
        <w:t xml:space="preserve"> oraz w siedzibie Organizatora</w:t>
      </w:r>
      <w:r w:rsidR="00065D65">
        <w:t>, biurze sprzedaży Osiedla Ronson</w:t>
      </w:r>
      <w:r w:rsidRPr="00816B2E">
        <w:t xml:space="preserve">. </w:t>
      </w:r>
    </w:p>
    <w:p w14:paraId="2ACB0AAE" w14:textId="2FAD83B4" w:rsidR="00A46DAE" w:rsidRPr="00816B2E" w:rsidRDefault="00A46DAE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W przypadku gdy dwóch</w:t>
      </w:r>
      <w:r w:rsidR="00B551DF">
        <w:t xml:space="preserve"> lub więcej</w:t>
      </w:r>
      <w:r w:rsidRPr="00816B2E">
        <w:t xml:space="preserve"> różnych Klientów Polecających przekaże Organizatorowi formularz zgłoszeniowy podpisany przez tego samego Klienta Poleconego, liczyła się będzie kolejność przekazania formularzy, a Klient Polecający, który przekazał formularze później nie będzie </w:t>
      </w:r>
      <w:r w:rsidR="001140B1" w:rsidRPr="00816B2E">
        <w:t xml:space="preserve">uprawniony do uzyskania Premii. </w:t>
      </w:r>
      <w:r w:rsidR="00B551DF">
        <w:t xml:space="preserve">Ponadto jednoczesne przekazanie </w:t>
      </w:r>
      <w:r w:rsidR="00B551DF" w:rsidRPr="00816B2E">
        <w:t>Organizatorowi formularz</w:t>
      </w:r>
      <w:r w:rsidR="00B551DF">
        <w:t>a</w:t>
      </w:r>
      <w:r w:rsidR="00B551DF" w:rsidRPr="00816B2E">
        <w:t xml:space="preserve"> zgłoszeniow</w:t>
      </w:r>
      <w:r w:rsidR="00B551DF">
        <w:t>ego</w:t>
      </w:r>
      <w:r w:rsidR="00B551DF" w:rsidRPr="00816B2E">
        <w:t xml:space="preserve"> podpisan</w:t>
      </w:r>
      <w:r w:rsidR="00B551DF">
        <w:t>ego</w:t>
      </w:r>
      <w:r w:rsidR="00B551DF" w:rsidRPr="00816B2E">
        <w:t xml:space="preserve"> przez tego samego Klienta Poleconego</w:t>
      </w:r>
      <w:r w:rsidR="00B551DF">
        <w:t xml:space="preserve"> będzie uznane za </w:t>
      </w:r>
      <w:r w:rsidR="007F706E">
        <w:t xml:space="preserve">nieprzekazanie formularza w ogóle z uwagi na brak możliwości ustalenia kolejności przekazania. </w:t>
      </w:r>
    </w:p>
    <w:p w14:paraId="36CD7324" w14:textId="3CE2CAC6" w:rsidR="004E11FD" w:rsidRPr="00816B2E" w:rsidRDefault="004E11FD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Klient Polecający zobowiązany jest do powiadomienia Organizatora o każdej zmiany danych zawartych w formularzu zgłoszeniowym w terminie 14 dni od dnia powstania zmiany. Powiadomienie to powinno zostać </w:t>
      </w:r>
      <w:r w:rsidR="009E4CF1" w:rsidRPr="00816B2E">
        <w:t>złożone</w:t>
      </w:r>
      <w:r w:rsidRPr="00816B2E">
        <w:t xml:space="preserve"> osobiście w siedzibie Organizatora</w:t>
      </w:r>
      <w:r w:rsidR="009E4CF1" w:rsidRPr="00816B2E">
        <w:t xml:space="preserve"> lub w biurze sprzedaży </w:t>
      </w:r>
      <w:r w:rsidR="00065D65">
        <w:t xml:space="preserve">Osiedla Ronson. </w:t>
      </w:r>
      <w:r w:rsidR="007F706E">
        <w:t xml:space="preserve">W przypadku braku aktualizacji danych Organizator będzie uprawniony do skorzystania z dotychczas przekazanych danych. </w:t>
      </w:r>
    </w:p>
    <w:p w14:paraId="5FA83497" w14:textId="761B97F0" w:rsidR="008B560A" w:rsidRPr="007F706E" w:rsidRDefault="008B560A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Program nie łączy się z innymi akcjami promocyjnymi prowadzonymi przez Organizatora lub jakąkolwiek inną spółkę z </w:t>
      </w:r>
      <w:r w:rsidR="00065D65" w:rsidRPr="007F706E">
        <w:t>Grupy</w:t>
      </w:r>
      <w:r w:rsidRPr="007F706E">
        <w:t xml:space="preserve"> Ronson Development, a wzięcie udziału w Programie wyklucza możliwość skorzystania z innego podobnego programu. </w:t>
      </w:r>
    </w:p>
    <w:p w14:paraId="6825174D" w14:textId="56265919" w:rsidR="00D40510" w:rsidRPr="007F706E" w:rsidRDefault="00D40510" w:rsidP="00D40510">
      <w:pPr>
        <w:spacing w:line="312" w:lineRule="auto"/>
      </w:pPr>
    </w:p>
    <w:p w14:paraId="1834FCD6" w14:textId="5DC6AD75" w:rsidR="00611FBA" w:rsidRPr="007F706E" w:rsidRDefault="00611FBA" w:rsidP="00611FBA">
      <w:pPr>
        <w:spacing w:line="312" w:lineRule="auto"/>
        <w:jc w:val="center"/>
        <w:rPr>
          <w:b/>
          <w:bCs/>
        </w:rPr>
      </w:pPr>
      <w:r w:rsidRPr="007F706E">
        <w:rPr>
          <w:b/>
          <w:bCs/>
        </w:rPr>
        <w:t>§3 PREMIA ORAZ KWESTIE PODATKOWE</w:t>
      </w:r>
    </w:p>
    <w:p w14:paraId="19336A21" w14:textId="5BC16D01" w:rsidR="00065D65" w:rsidRDefault="00065D65" w:rsidP="00065D65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 w:rsidRPr="007F706E">
        <w:t>Organizator wypłaca Klientowi Polecającemu należną mu Premię w terminie 30 dni od dnia spełnienia się ostatniej z opisanych w ustępach 1-3 § 2 Regulaminu powyżej przesłanek</w:t>
      </w:r>
      <w:r w:rsidR="00BC1B92" w:rsidRPr="007F706E">
        <w:t xml:space="preserve">, </w:t>
      </w:r>
      <w:r w:rsidRPr="007F706E">
        <w:t>przelewem na rachunek</w:t>
      </w:r>
      <w:r>
        <w:t xml:space="preserve"> bankowy wskazany przez Klienta Polecającego</w:t>
      </w:r>
      <w:r w:rsidR="007F706E">
        <w:t xml:space="preserve"> w załączniku nr 1 do niniejszego Regulaminu</w:t>
      </w:r>
      <w:r w:rsidR="00BC1B92">
        <w:t xml:space="preserve">, z zastrzeżeniem poniższych postanowień. </w:t>
      </w:r>
    </w:p>
    <w:p w14:paraId="5443793B" w14:textId="6E6F4A24" w:rsidR="00BC1B92" w:rsidRDefault="00BC1B92" w:rsidP="00065D65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>
        <w:t xml:space="preserve">Klient jest obowiązany do </w:t>
      </w:r>
      <w:r w:rsidRPr="00816B2E">
        <w:t xml:space="preserve">przekazania Organizatorowi danych niezbędnych do wystawienia przez Organizatora </w:t>
      </w:r>
      <w:r>
        <w:t xml:space="preserve">prawem wymaganej </w:t>
      </w:r>
      <w:r w:rsidRPr="00816B2E">
        <w:t xml:space="preserve">informacji </w:t>
      </w:r>
      <w:r>
        <w:t>dotyczącej podatku dochodowego od osób fizycznych, jeśli taka będzie wymagana</w:t>
      </w:r>
      <w:r w:rsidR="00F56671">
        <w:t>,</w:t>
      </w:r>
      <w:r>
        <w:t xml:space="preserve"> na każde wezwanie Organizatora, a brak przekazania tej informacji uprawnia Organizatora do opóźnienia w wypłacie Premii do czasu przekazania tej informacji. </w:t>
      </w:r>
    </w:p>
    <w:p w14:paraId="6A7A8B5D" w14:textId="7D4E03CC" w:rsidR="007F706E" w:rsidRPr="00B65ED7" w:rsidRDefault="00065D65" w:rsidP="007F706E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>
        <w:t xml:space="preserve">W przypadku gdy </w:t>
      </w:r>
      <w:r w:rsidR="007F706E">
        <w:t>obowiązujące przepisy prawa, w tym zmiany przepisów prawa</w:t>
      </w:r>
      <w:r w:rsidR="00F56671">
        <w:t xml:space="preserve"> dot. sprzedaży premiowej</w:t>
      </w:r>
      <w:r w:rsidR="007F706E">
        <w:t xml:space="preserve">, lub orzeczenia organów podatkowych będą przewidywały opodatkowanie Premii </w:t>
      </w:r>
      <w:r w:rsidR="00F56671">
        <w:t>(</w:t>
      </w:r>
      <w:r w:rsidR="00F56671" w:rsidRPr="00816B2E">
        <w:t>jednorazow</w:t>
      </w:r>
      <w:r w:rsidR="00F56671">
        <w:t>ej</w:t>
      </w:r>
      <w:r w:rsidR="00F56671" w:rsidRPr="00816B2E">
        <w:t xml:space="preserve"> nagrod</w:t>
      </w:r>
      <w:r w:rsidR="00F56671">
        <w:t>y</w:t>
      </w:r>
      <w:r w:rsidR="00F56671" w:rsidRPr="00816B2E">
        <w:t xml:space="preserve"> pieniężn</w:t>
      </w:r>
      <w:r w:rsidR="00F56671">
        <w:t>ej)</w:t>
      </w:r>
      <w:r w:rsidR="007F706E">
        <w:t>, Organizator powiadomi o tym Klienta Polecającego</w:t>
      </w:r>
      <w:r w:rsidR="00F56671">
        <w:t>, uprawnionego do Premii</w:t>
      </w:r>
      <w:r w:rsidR="007F706E">
        <w:t xml:space="preserve">, w tym </w:t>
      </w:r>
      <w:r w:rsidR="00D40510" w:rsidRPr="00816B2E">
        <w:t xml:space="preserve">Organizator sporządzi i doręczy Klientowi </w:t>
      </w:r>
      <w:r w:rsidR="00D40510" w:rsidRPr="00B65ED7">
        <w:t xml:space="preserve">Polecającemu, oraz właściwemu ze względu na miejsce zamieszkania Klienta Polecającego </w:t>
      </w:r>
      <w:r w:rsidR="007F706E" w:rsidRPr="00B65ED7">
        <w:t>u</w:t>
      </w:r>
      <w:r w:rsidR="00D40510" w:rsidRPr="00B65ED7">
        <w:t xml:space="preserve">rzędowi </w:t>
      </w:r>
      <w:r w:rsidR="007F706E" w:rsidRPr="00B65ED7">
        <w:t>s</w:t>
      </w:r>
      <w:r w:rsidR="00D40510" w:rsidRPr="00B65ED7">
        <w:t xml:space="preserve">karbowemu </w:t>
      </w:r>
      <w:r w:rsidR="00BC1B92" w:rsidRPr="00B65ED7">
        <w:t>prawem wymagan</w:t>
      </w:r>
      <w:r w:rsidR="007F706E" w:rsidRPr="00B65ED7">
        <w:t>ą</w:t>
      </w:r>
      <w:r w:rsidR="00BC1B92" w:rsidRPr="00B65ED7">
        <w:t xml:space="preserve"> informacj</w:t>
      </w:r>
      <w:r w:rsidR="007F706E" w:rsidRPr="00B65ED7">
        <w:t>ę</w:t>
      </w:r>
      <w:r w:rsidR="00BC1B92" w:rsidRPr="00B65ED7">
        <w:t xml:space="preserve"> dotycząc</w:t>
      </w:r>
      <w:r w:rsidR="007F706E" w:rsidRPr="00B65ED7">
        <w:t>ą</w:t>
      </w:r>
      <w:r w:rsidR="00BC1B92" w:rsidRPr="00B65ED7">
        <w:t xml:space="preserve"> podatku </w:t>
      </w:r>
      <w:r w:rsidR="00BC1B92" w:rsidRPr="00B65ED7">
        <w:lastRenderedPageBreak/>
        <w:t xml:space="preserve">dochodowego od osób fizycznych, </w:t>
      </w:r>
      <w:r w:rsidR="00F56671" w:rsidRPr="00B65ED7">
        <w:t>a także Organizator uiści ewentualną zaliczkę na podatek dochodowy</w:t>
      </w:r>
      <w:r w:rsidR="00DB01C3" w:rsidRPr="00B65ED7">
        <w:t xml:space="preserve"> o ile będzie to możliwe</w:t>
      </w:r>
      <w:r w:rsidR="00F56671" w:rsidRPr="00B65ED7">
        <w:t>.</w:t>
      </w:r>
    </w:p>
    <w:p w14:paraId="0C00F17E" w14:textId="2492B206" w:rsidR="00BF2B10" w:rsidRPr="00816B2E" w:rsidRDefault="00BF2B10" w:rsidP="00F56671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 w:rsidRPr="00B65ED7">
        <w:t xml:space="preserve">Premii nie można wymienić na ekwiwalent </w:t>
      </w:r>
      <w:r w:rsidR="00065D65" w:rsidRPr="00B65ED7">
        <w:t>nie</w:t>
      </w:r>
      <w:r w:rsidRPr="00B65ED7">
        <w:t>pieniężny</w:t>
      </w:r>
      <w:r w:rsidRPr="00816B2E">
        <w:t>.</w:t>
      </w:r>
    </w:p>
    <w:p w14:paraId="3489F294" w14:textId="77777777" w:rsidR="00D40510" w:rsidRPr="00816B2E" w:rsidRDefault="00D40510" w:rsidP="00D40510">
      <w:pPr>
        <w:spacing w:line="312" w:lineRule="auto"/>
      </w:pPr>
    </w:p>
    <w:p w14:paraId="2B2BF80D" w14:textId="02F9CC4B" w:rsidR="00D40510" w:rsidRPr="00816B2E" w:rsidRDefault="00D40510" w:rsidP="007E0B8C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</w:t>
      </w:r>
      <w:r w:rsidR="007E0B8C" w:rsidRPr="00816B2E">
        <w:rPr>
          <w:b/>
          <w:bCs/>
        </w:rPr>
        <w:t>4</w:t>
      </w:r>
      <w:r w:rsidRPr="00816B2E">
        <w:rPr>
          <w:b/>
          <w:bCs/>
        </w:rPr>
        <w:t xml:space="preserve"> SKARGI I REKLAMACJE</w:t>
      </w:r>
    </w:p>
    <w:p w14:paraId="1802DD2D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Reklamacje i skargi dotyczące uczestnictwa w Programie powinny być zgłaszane w formie pisemnej na adres Organizatora w terminie 21 dni kalendarzowych od zajścia zdarzenia objętego reklamacją lub skargą (w żadnym wypadku jednak nie później niż w terminie </w:t>
      </w:r>
      <w:r w:rsidR="007E0B8C" w:rsidRPr="00816B2E">
        <w:t>10</w:t>
      </w:r>
      <w:r w:rsidRPr="00816B2E">
        <w:t xml:space="preserve">0 dni kalendarzowych od dnia zakończenia </w:t>
      </w:r>
      <w:r w:rsidR="007E0B8C" w:rsidRPr="00816B2E">
        <w:t>Programu</w:t>
      </w:r>
      <w:r w:rsidRPr="00816B2E">
        <w:t xml:space="preserve">). Reklamacje lub skargi, których data nadania będzie późniejsza niż wskazana w zdaniu poprzedzającym nie będą rozpatrywane. O zachowaniu terminu do wniesienia reklamacji lub skargi decyduje data stempla pocztowego bądź data złożenia go w siedzibie Organizatora. </w:t>
      </w:r>
    </w:p>
    <w:p w14:paraId="38FCD8E1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Reklamacja i skarga powinny zawierać imię i nazwisko składającego reklamację, adres do korespondencji oraz opis podstaw reklamacji lub skargi. </w:t>
      </w:r>
    </w:p>
    <w:p w14:paraId="4F20C517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O wyniku rozpatrzenia reklamacji lub skargi, osoba która ją złożyła zostanie powiadomiona listem poleconym wysłanym na adres wskazany w treści reklamacji. </w:t>
      </w:r>
    </w:p>
    <w:p w14:paraId="39ADE2B6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Organizator zastrzega sobie prawo do rozpatrywania reklamacji i skarg w terminie 14 dni od dnia doręczenia Organizatorowi reklamacji lub skargi. </w:t>
      </w:r>
    </w:p>
    <w:p w14:paraId="1666ADDA" w14:textId="23229F23" w:rsidR="00D40510" w:rsidRPr="00816B2E" w:rsidRDefault="00D40510" w:rsidP="00D40510">
      <w:pPr>
        <w:spacing w:line="312" w:lineRule="auto"/>
      </w:pPr>
    </w:p>
    <w:p w14:paraId="023FCC93" w14:textId="5D50CE43" w:rsidR="00371D66" w:rsidRPr="00816B2E" w:rsidRDefault="00371D66" w:rsidP="00371D66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§5 ZMIANA REGULAMINU</w:t>
      </w:r>
    </w:p>
    <w:p w14:paraId="514DB393" w14:textId="1C8AF4FF" w:rsidR="00371D66" w:rsidRPr="00816B2E" w:rsidRDefault="00371D66" w:rsidP="00371D66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 xml:space="preserve">Organizator zastrzega sobie prawo zmiany niniejszego Regulaminu </w:t>
      </w:r>
      <w:r w:rsidR="005C52E9" w:rsidRPr="00816B2E">
        <w:t>(w tym wydłużenia okresu jego trwania</w:t>
      </w:r>
      <w:r w:rsidR="00F56671">
        <w:t>, zmian związanych z kwestiami podatkowymi</w:t>
      </w:r>
      <w:r w:rsidR="005C52E9" w:rsidRPr="00816B2E">
        <w:t xml:space="preserve">) </w:t>
      </w:r>
      <w:r w:rsidRPr="00816B2E">
        <w:t xml:space="preserve">przy czym Organizator poinformuje o takiej zmianie na swojej stronie internetowej, minimum </w:t>
      </w:r>
      <w:r w:rsidR="00F56671">
        <w:t>7</w:t>
      </w:r>
      <w:r w:rsidRPr="00816B2E">
        <w:t xml:space="preserve"> dni przed jej wejściem w życie.</w:t>
      </w:r>
    </w:p>
    <w:p w14:paraId="2CEEEF96" w14:textId="4C5AA1BD" w:rsidR="00371D66" w:rsidRPr="00816B2E" w:rsidRDefault="00371D66" w:rsidP="00371D66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>Zmiany w Regulaminie nie mogą naruszać praw do Premii nabytych przez Klientów Polecających do chwili zmiany w Regulaminie.</w:t>
      </w:r>
    </w:p>
    <w:p w14:paraId="656A1785" w14:textId="3069FB33" w:rsidR="00371D66" w:rsidRPr="00816B2E" w:rsidRDefault="00371D66" w:rsidP="00371D66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>Informacja o zmianie Regulaminu zostanie opublikowana na stronie internetowej www.</w:t>
      </w:r>
      <w:r w:rsidR="00033362" w:rsidRPr="00816B2E">
        <w:t>ronson</w:t>
      </w:r>
      <w:r w:rsidRPr="00816B2E">
        <w:t>.</w:t>
      </w:r>
      <w:r w:rsidR="00A841C5" w:rsidRPr="00816B2E">
        <w:t>pl/polecony-sasiad</w:t>
      </w:r>
      <w:r w:rsidRPr="00816B2E">
        <w:t xml:space="preserve"> lub przesłana do Uczestników Programu pocztą lub za pomocą środków komunikacji elektronicznej, w szczególności za pomocą wiadomości e-mail.</w:t>
      </w:r>
    </w:p>
    <w:p w14:paraId="2CFF0B3D" w14:textId="6BFA5722" w:rsidR="00371D66" w:rsidRPr="00816B2E" w:rsidRDefault="00371D66" w:rsidP="00033362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>W przypadku zmiany Regulaminu Uczestnikowi Programu przysługuje prawo do rezygnacji z udziału w Programie.</w:t>
      </w:r>
    </w:p>
    <w:p w14:paraId="7DED9E0C" w14:textId="77777777" w:rsidR="00033362" w:rsidRPr="00816B2E" w:rsidRDefault="00033362" w:rsidP="00033362">
      <w:pPr>
        <w:pStyle w:val="Akapitzlist"/>
        <w:spacing w:line="312" w:lineRule="auto"/>
        <w:ind w:left="425"/>
        <w:jc w:val="both"/>
      </w:pPr>
    </w:p>
    <w:p w14:paraId="7C284741" w14:textId="07483F1D" w:rsidR="00D40510" w:rsidRPr="00816B2E" w:rsidRDefault="00D40510" w:rsidP="007E0B8C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</w:t>
      </w:r>
      <w:r w:rsidR="00371D66" w:rsidRPr="00816B2E">
        <w:rPr>
          <w:b/>
          <w:bCs/>
        </w:rPr>
        <w:t>6</w:t>
      </w:r>
      <w:r w:rsidRPr="00816B2E">
        <w:rPr>
          <w:b/>
          <w:bCs/>
        </w:rPr>
        <w:t xml:space="preserve"> POSTANOWIENIA KOŃCOWE</w:t>
      </w:r>
    </w:p>
    <w:p w14:paraId="45B9E8C0" w14:textId="3FB79025" w:rsidR="004E11FD" w:rsidRPr="00816B2E" w:rsidRDefault="004E11FD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>Klient Polecający ma prawo rezygnacji z uczestnictwa w Programie</w:t>
      </w:r>
      <w:r w:rsidR="00371D66" w:rsidRPr="00816B2E">
        <w:t xml:space="preserve"> w dowolnym momencie</w:t>
      </w:r>
      <w:r w:rsidRPr="00816B2E">
        <w:t>, przy czym rezygnacja ma skutek natychmiastowy z chwilą doręczenia oświadczenia o rezygnacji osobiście. W takim przypadku Klient Polecający traci prawo do uzyskania Premii.</w:t>
      </w:r>
    </w:p>
    <w:p w14:paraId="10300831" w14:textId="739B7E3A" w:rsidR="004E11FD" w:rsidRPr="00816B2E" w:rsidRDefault="004E11FD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lastRenderedPageBreak/>
        <w:t>Cofnięcie zgody na przetwarzanie danych osobowych przez Klienta Polecającego lub Klienta Poleconego</w:t>
      </w:r>
      <w:r w:rsidR="00F56671">
        <w:t>, brak współpracy w zakresie wskazanym w § 3 ust. 2 i 3 Regulaminu</w:t>
      </w:r>
      <w:r w:rsidRPr="00816B2E">
        <w:t xml:space="preserve"> będzie oznaczał utratę przez Klienta Polecającego prawa do Premii. </w:t>
      </w:r>
    </w:p>
    <w:p w14:paraId="30427842" w14:textId="177D864D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Zasady przetwarzania danych określone zostały w Załączniku </w:t>
      </w:r>
      <w:r w:rsidR="007E0B8C" w:rsidRPr="00816B2E">
        <w:t>2</w:t>
      </w:r>
      <w:r w:rsidRPr="00816B2E">
        <w:t xml:space="preserve"> do niniejszego Regulaminu</w:t>
      </w:r>
      <w:r w:rsidR="003A794D">
        <w:t xml:space="preserve">. </w:t>
      </w:r>
    </w:p>
    <w:p w14:paraId="010C4855" w14:textId="40A1FAE7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Organizator zastrzega sobie prawo weryfikacji, czy Uczestnik spełnia warunki udziału w Programie określone w niniejszym Regulaminie. W tym celu może zażądać́ od Uczestnika, w szczególności dowodu osobistego potwierdzającego pełnoletniość i tożsamość Uczestnika. </w:t>
      </w:r>
    </w:p>
    <w:p w14:paraId="4F3F9BE0" w14:textId="48488382" w:rsidR="00D40510" w:rsidRPr="00816B2E" w:rsidRDefault="007E0B8C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>Program</w:t>
      </w:r>
      <w:r w:rsidR="00D40510" w:rsidRPr="00816B2E">
        <w:t xml:space="preserve"> nie łączy się z innymi konkursami i promocjami Organizatora</w:t>
      </w:r>
      <w:r w:rsidR="003A794D">
        <w:t xml:space="preserve"> lub spółek z Grupy Ronson Development. </w:t>
      </w:r>
    </w:p>
    <w:p w14:paraId="564BC6A7" w14:textId="2D0F71EE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Organizator nie ponosi odpowiedzialności za działalność innych osób, niezwiązanych z organizacją Programu. </w:t>
      </w:r>
    </w:p>
    <w:p w14:paraId="3410D7A6" w14:textId="6774684F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Wszelkie spory wynikające z Regulaminu i związane z organizacją Programu będą rozpatrywane przez sąd właściwy dla </w:t>
      </w:r>
      <w:r w:rsidR="003A794D">
        <w:t xml:space="preserve">położenia Osiedla Ronson. </w:t>
      </w:r>
    </w:p>
    <w:p w14:paraId="052DD320" w14:textId="50B010D7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We wszystkich sprawach nieuregulowanych w niniejszym Regulaminie mają zastosowanie stosowne przepisy prawa, w szczególności przepisy kodeksu cywilnego. </w:t>
      </w:r>
    </w:p>
    <w:p w14:paraId="4A09219B" w14:textId="5CAB2AB0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Regulamin wchodzi w życie z dniem </w:t>
      </w:r>
      <w:r w:rsidR="00B65ED7">
        <w:t>02.01.2025</w:t>
      </w:r>
      <w:r w:rsidRPr="00816B2E">
        <w:t xml:space="preserve"> roku. </w:t>
      </w:r>
    </w:p>
    <w:p w14:paraId="5A23E463" w14:textId="77777777" w:rsidR="002262EB" w:rsidRPr="00816B2E" w:rsidRDefault="002262EB">
      <w:r w:rsidRPr="00816B2E">
        <w:br w:type="page"/>
      </w:r>
    </w:p>
    <w:p w14:paraId="291B0030" w14:textId="77777777" w:rsidR="00E25E92" w:rsidRPr="00816B2E" w:rsidRDefault="00E25E92">
      <w:r w:rsidRPr="00816B2E">
        <w:lastRenderedPageBreak/>
        <w:t xml:space="preserve">Załącznik nr 1 </w:t>
      </w:r>
    </w:p>
    <w:p w14:paraId="0279567B" w14:textId="77777777" w:rsidR="006755C4" w:rsidRPr="00816B2E" w:rsidRDefault="00E25E92">
      <w:r w:rsidRPr="00816B2E">
        <w:t>Formularz zgłoszeniowy</w:t>
      </w:r>
    </w:p>
    <w:p w14:paraId="561FCD29" w14:textId="3DEA30FE" w:rsidR="00E25E92" w:rsidRPr="00816B2E" w:rsidRDefault="00B65ED7">
      <w:r w:rsidRPr="00B65ED7">
        <w:rPr>
          <w:noProof/>
        </w:rPr>
        <w:drawing>
          <wp:inline distT="0" distB="0" distL="0" distR="0" wp14:anchorId="5C66540B" wp14:editId="5CB306AE">
            <wp:extent cx="4976291" cy="6950042"/>
            <wp:effectExtent l="0" t="0" r="0" b="3810"/>
            <wp:docPr id="583384762" name="Obraz 1" descr="Obraz zawierający tekst, zrzut ekranu, desig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384762" name="Obraz 1" descr="Obraz zawierający tekst, zrzut ekranu, design&#10;&#10;Opis wygenerowany automatyczni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76291" cy="6950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25E92" w:rsidRPr="00816B2E">
        <w:br w:type="page"/>
      </w:r>
    </w:p>
    <w:p w14:paraId="72AE65C8" w14:textId="43A2C301" w:rsidR="00D40510" w:rsidRPr="00816B2E" w:rsidRDefault="00D40510" w:rsidP="00D40510">
      <w:pPr>
        <w:spacing w:line="312" w:lineRule="auto"/>
      </w:pPr>
      <w:r w:rsidRPr="00816B2E">
        <w:lastRenderedPageBreak/>
        <w:t xml:space="preserve">ZAŁĄCZNIK </w:t>
      </w:r>
      <w:r w:rsidR="002262EB" w:rsidRPr="00816B2E">
        <w:t>2</w:t>
      </w:r>
    </w:p>
    <w:p w14:paraId="2783A4B1" w14:textId="77777777" w:rsidR="00D40510" w:rsidRPr="00816B2E" w:rsidRDefault="00D40510" w:rsidP="00D40510">
      <w:pPr>
        <w:spacing w:line="312" w:lineRule="auto"/>
      </w:pPr>
      <w:r w:rsidRPr="00816B2E">
        <w:t>Zasady przetwarzania danych osobowych</w:t>
      </w:r>
    </w:p>
    <w:p w14:paraId="0051D7AC" w14:textId="77777777" w:rsidR="00D40510" w:rsidRPr="00816B2E" w:rsidRDefault="00D40510" w:rsidP="00D40510">
      <w:pPr>
        <w:spacing w:line="312" w:lineRule="auto"/>
      </w:pPr>
    </w:p>
    <w:p w14:paraId="5ECB8BE4" w14:textId="6BD82E67" w:rsidR="00D40510" w:rsidRPr="00816B2E" w:rsidRDefault="00D40510" w:rsidP="002262EB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Administratorem danych osobowych udostępnianych przez Uczestników jest Organizator.</w:t>
      </w:r>
    </w:p>
    <w:p w14:paraId="6D39A60B" w14:textId="77777777" w:rsidR="002262EB" w:rsidRPr="00816B2E" w:rsidRDefault="00D40510" w:rsidP="00D40510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Dane osobowe Klientów Polecających i Klientów Poleconych w ramach Programu będą przetwarzane w celu:</w:t>
      </w:r>
    </w:p>
    <w:p w14:paraId="581C6D21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realizacji Programu oraz wydania Klientowi Polecającemu przyznanych mu Premii (art. 6 ust. 1 lit. f RODO);</w:t>
      </w:r>
    </w:p>
    <w:p w14:paraId="2807F1F4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realizacji obowiązków nałożonych na Organizatora przepisami prawa, w tym w szczególności obowiązków podatkowych (art. 6 ust. 1 lit. c RODO);</w:t>
      </w:r>
    </w:p>
    <w:p w14:paraId="187B2D81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dochodzenia roszczeń lub obrony przed nimi (art. 6 ust. 1 lit. f RODO);</w:t>
      </w:r>
    </w:p>
    <w:p w14:paraId="234F6520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prowadzenia działań marketingowych na rzecz Organizatora i pozostałych podmiotów z grupy kapitałowej, do której należy Organizator (art. 6 ust. 1 lit. f RODO).</w:t>
      </w:r>
    </w:p>
    <w:p w14:paraId="71ABBA3E" w14:textId="77777777" w:rsidR="002262EB" w:rsidRPr="00816B2E" w:rsidRDefault="00D40510" w:rsidP="00D40510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Dane osobowe mogą być udostępniane:</w:t>
      </w:r>
    </w:p>
    <w:p w14:paraId="1BC54038" w14:textId="77777777" w:rsidR="002262EB" w:rsidRPr="00816B2E" w:rsidRDefault="00D40510" w:rsidP="002262EB">
      <w:pPr>
        <w:pStyle w:val="Akapitzlist"/>
        <w:numPr>
          <w:ilvl w:val="3"/>
          <w:numId w:val="43"/>
        </w:numPr>
        <w:spacing w:line="312" w:lineRule="auto"/>
        <w:ind w:left="1418"/>
        <w:jc w:val="both"/>
      </w:pPr>
      <w:r w:rsidRPr="00816B2E">
        <w:t>podmiotom uprawnionym do ich otrzymania na podstawie przepisów prawa;</w:t>
      </w:r>
    </w:p>
    <w:p w14:paraId="5BE5F085" w14:textId="77777777" w:rsidR="002262EB" w:rsidRPr="00816B2E" w:rsidRDefault="00D40510" w:rsidP="002262EB">
      <w:pPr>
        <w:pStyle w:val="Akapitzlist"/>
        <w:numPr>
          <w:ilvl w:val="3"/>
          <w:numId w:val="43"/>
        </w:numPr>
        <w:spacing w:line="312" w:lineRule="auto"/>
        <w:ind w:left="1418"/>
        <w:jc w:val="both"/>
      </w:pPr>
      <w:r w:rsidRPr="00816B2E">
        <w:t>podmiotom świadczącym na rzecz Organizatora usługi, dla których wykonania niezbędne jest przetwarzanie danych osobowych, w tym w szczególności usługi związane z realizacją Programu;</w:t>
      </w:r>
    </w:p>
    <w:p w14:paraId="74956A0C" w14:textId="77777777" w:rsidR="007903B4" w:rsidRPr="00816B2E" w:rsidRDefault="00D40510" w:rsidP="00D40510">
      <w:pPr>
        <w:pStyle w:val="Akapitzlist"/>
        <w:numPr>
          <w:ilvl w:val="3"/>
          <w:numId w:val="43"/>
        </w:numPr>
        <w:spacing w:line="312" w:lineRule="auto"/>
        <w:ind w:left="1418"/>
        <w:jc w:val="both"/>
      </w:pPr>
      <w:r w:rsidRPr="00816B2E">
        <w:t xml:space="preserve">innym podmiotom należącym do grupy kapitałowej, do której należy Organizator. </w:t>
      </w:r>
    </w:p>
    <w:p w14:paraId="10B370FB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 xml:space="preserve">Dane osobowe będą przetwarzane przez okres niezbędny do osiągnięcia celu przetwarzania danych (tj. do czasu przyznania premii oraz przedawnienia potencjalnych roszczeń, a w zakresie marketingu do czasu zgłoszenia sprzeciwu wobec przetwarzania danych lub utraty ich przydatności). </w:t>
      </w:r>
    </w:p>
    <w:p w14:paraId="7F5F8DAE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 xml:space="preserve">Każdy Uczestnik ma prawo do żądania od Administratora dostępu do swoich danych osobowych, ich sprostowania, usunięcia lub ograniczenia przetwarzania oraz o prawo do wniesienia sprzeciwu wobec przetwarzania, a także prawo do przenoszenia danych, na zasadach przewidzianych w RODO. </w:t>
      </w:r>
    </w:p>
    <w:p w14:paraId="4A1A073F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W przypadku uznania, iż przetwarzanie przez Administratora Danych narusza przepisy RODO, osobom, których dane dotyczą przysługuje prawo do wniesienia skargi do Prezesa Urzędu Ochrony Danych Osobowych.</w:t>
      </w:r>
    </w:p>
    <w:p w14:paraId="64EDBC61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Podanie danych osobowych jest dobrowolne</w:t>
      </w:r>
      <w:r w:rsidR="007903B4" w:rsidRPr="00816B2E">
        <w:t xml:space="preserve"> i zgoda na ich przetwarzanie może być w dowolnym momencie cofnięta</w:t>
      </w:r>
      <w:r w:rsidRPr="00816B2E">
        <w:t xml:space="preserve">, lecz ich brak uniemożliwia wzięcie udziału w Programie. </w:t>
      </w:r>
    </w:p>
    <w:p w14:paraId="1B98F3C8" w14:textId="0500B212" w:rsidR="00D40510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W sprawach związanych z ochroną danych osobowych oraz w celu realizacji praw przysługujących osobom, których dane dotyczą z Organizatorem można kontaktować się pod adresem korespondencyjnym, adresem e-mail: marketing@ronson.pl lub z wyznaczonym Inspektorem Ochrony Danych pod adresem e-mail: ronson.iod@</w:t>
      </w:r>
      <w:r w:rsidR="000D104C" w:rsidRPr="00816B2E">
        <w:t>ronson</w:t>
      </w:r>
      <w:r w:rsidRPr="00816B2E">
        <w:t>.pl</w:t>
      </w:r>
    </w:p>
    <w:p w14:paraId="22ACC257" w14:textId="77777777" w:rsidR="008665CF" w:rsidRPr="00816B2E" w:rsidRDefault="008665CF" w:rsidP="00D40510">
      <w:pPr>
        <w:spacing w:line="312" w:lineRule="auto"/>
      </w:pPr>
    </w:p>
    <w:sectPr w:rsidR="008665CF" w:rsidRPr="00816B2E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032429" w14:textId="77777777" w:rsidR="00370268" w:rsidRDefault="00370268" w:rsidP="00816B2E">
      <w:r>
        <w:separator/>
      </w:r>
    </w:p>
  </w:endnote>
  <w:endnote w:type="continuationSeparator" w:id="0">
    <w:p w14:paraId="55895F90" w14:textId="77777777" w:rsidR="00370268" w:rsidRDefault="00370268" w:rsidP="00816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KO Bank Polski Rg">
    <w:altName w:val="Calibri"/>
    <w:charset w:val="EE"/>
    <w:family w:val="auto"/>
    <w:pitch w:val="variable"/>
    <w:sig w:usb0="800000AF" w:usb1="4000004A" w:usb2="00000000" w:usb3="00000000" w:csb0="00000003" w:csb1="00000000"/>
  </w:font>
  <w:font w:name="PKO Bank Polski">
    <w:altName w:val="Arial"/>
    <w:charset w:val="EE"/>
    <w:family w:val="swiss"/>
    <w:pitch w:val="variable"/>
    <w:sig w:usb0="800000AF" w:usb1="4000004A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380511310"/>
      <w:docPartObj>
        <w:docPartGallery w:val="Page Numbers (Bottom of Page)"/>
        <w:docPartUnique/>
      </w:docPartObj>
    </w:sdtPr>
    <w:sdtContent>
      <w:p w14:paraId="76CE0FA7" w14:textId="5D564003" w:rsidR="00816B2E" w:rsidRPr="00816B2E" w:rsidRDefault="00816B2E">
        <w:pPr>
          <w:pStyle w:val="Stopka"/>
          <w:jc w:val="right"/>
          <w:rPr>
            <w:sz w:val="20"/>
            <w:szCs w:val="20"/>
          </w:rPr>
        </w:pPr>
        <w:r w:rsidRPr="00816B2E">
          <w:rPr>
            <w:sz w:val="20"/>
            <w:szCs w:val="20"/>
          </w:rPr>
          <w:fldChar w:fldCharType="begin"/>
        </w:r>
        <w:r w:rsidRPr="00816B2E">
          <w:rPr>
            <w:sz w:val="20"/>
            <w:szCs w:val="20"/>
          </w:rPr>
          <w:instrText>PAGE   \* MERGEFORMAT</w:instrText>
        </w:r>
        <w:r w:rsidRPr="00816B2E">
          <w:rPr>
            <w:sz w:val="20"/>
            <w:szCs w:val="20"/>
          </w:rPr>
          <w:fldChar w:fldCharType="separate"/>
        </w:r>
        <w:r w:rsidRPr="00816B2E">
          <w:rPr>
            <w:sz w:val="20"/>
            <w:szCs w:val="20"/>
          </w:rPr>
          <w:t>2</w:t>
        </w:r>
        <w:r w:rsidRPr="00816B2E">
          <w:rPr>
            <w:sz w:val="20"/>
            <w:szCs w:val="20"/>
          </w:rPr>
          <w:fldChar w:fldCharType="end"/>
        </w:r>
      </w:p>
    </w:sdtContent>
  </w:sdt>
  <w:p w14:paraId="5E6FA5C0" w14:textId="77777777" w:rsidR="00816B2E" w:rsidRPr="00816B2E" w:rsidRDefault="00816B2E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6BF0B5" w14:textId="77777777" w:rsidR="00370268" w:rsidRDefault="00370268" w:rsidP="00816B2E">
      <w:r>
        <w:separator/>
      </w:r>
    </w:p>
  </w:footnote>
  <w:footnote w:type="continuationSeparator" w:id="0">
    <w:p w14:paraId="37745F1D" w14:textId="77777777" w:rsidR="00370268" w:rsidRDefault="00370268" w:rsidP="00816B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F08F1"/>
    <w:multiLevelType w:val="hybridMultilevel"/>
    <w:tmpl w:val="575E0D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96577"/>
    <w:multiLevelType w:val="hybridMultilevel"/>
    <w:tmpl w:val="EFA2D3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11918"/>
    <w:multiLevelType w:val="hybridMultilevel"/>
    <w:tmpl w:val="F2C8A298"/>
    <w:lvl w:ilvl="0" w:tplc="47CCC10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F66307"/>
    <w:multiLevelType w:val="hybridMultilevel"/>
    <w:tmpl w:val="A34665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44E4B"/>
    <w:multiLevelType w:val="hybridMultilevel"/>
    <w:tmpl w:val="D23615E8"/>
    <w:lvl w:ilvl="0" w:tplc="FAC2A1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D6095"/>
    <w:multiLevelType w:val="hybridMultilevel"/>
    <w:tmpl w:val="C234DD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84136"/>
    <w:multiLevelType w:val="multilevel"/>
    <w:tmpl w:val="4C20B8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pStyle w:val="PKOlistanumerowana3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C893B65"/>
    <w:multiLevelType w:val="hybridMultilevel"/>
    <w:tmpl w:val="1078136A"/>
    <w:lvl w:ilvl="0" w:tplc="224E558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A03850"/>
    <w:multiLevelType w:val="hybridMultilevel"/>
    <w:tmpl w:val="C234DD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609A757A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4399E"/>
    <w:multiLevelType w:val="hybridMultilevel"/>
    <w:tmpl w:val="2B1C4D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D50E66"/>
    <w:multiLevelType w:val="hybridMultilevel"/>
    <w:tmpl w:val="26B8D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6D28B2"/>
    <w:multiLevelType w:val="hybridMultilevel"/>
    <w:tmpl w:val="C3A05F9E"/>
    <w:lvl w:ilvl="0" w:tplc="FAC2A1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542DDD"/>
    <w:multiLevelType w:val="hybridMultilevel"/>
    <w:tmpl w:val="2C18E826"/>
    <w:lvl w:ilvl="0" w:tplc="FAC2A1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815049"/>
    <w:multiLevelType w:val="hybridMultilevel"/>
    <w:tmpl w:val="700840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9580C170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36324E"/>
    <w:multiLevelType w:val="hybridMultilevel"/>
    <w:tmpl w:val="5B2C35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936DF0"/>
    <w:multiLevelType w:val="multilevel"/>
    <w:tmpl w:val="9A7619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PKOlistanumerowana2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4A022D0"/>
    <w:multiLevelType w:val="hybridMultilevel"/>
    <w:tmpl w:val="E1A6221A"/>
    <w:lvl w:ilvl="0" w:tplc="A9468B8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BB3375"/>
    <w:multiLevelType w:val="multilevel"/>
    <w:tmpl w:val="63E25972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pStyle w:val="Nagwek2"/>
      <w:lvlText w:val="%2)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2">
      <w:start w:val="1"/>
      <w:numFmt w:val="lowerLetter"/>
      <w:pStyle w:val="Nagwek3"/>
      <w:lvlText w:val="%3)"/>
      <w:lvlJc w:val="left"/>
      <w:pPr>
        <w:tabs>
          <w:tab w:val="num" w:pos="1800"/>
        </w:tabs>
        <w:ind w:left="1440"/>
      </w:pPr>
      <w:rPr>
        <w:rFonts w:cs="Times New Roman" w:hint="default"/>
      </w:rPr>
    </w:lvl>
    <w:lvl w:ilvl="3">
      <w:start w:val="1"/>
      <w:numFmt w:val="lowerRoman"/>
      <w:pStyle w:val="Nagwek4"/>
      <w:lvlText w:val="%4)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8" w15:restartNumberingAfterBreak="0">
    <w:nsid w:val="6AA469BB"/>
    <w:multiLevelType w:val="hybridMultilevel"/>
    <w:tmpl w:val="7DEC43C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4F4CB3"/>
    <w:multiLevelType w:val="hybridMultilevel"/>
    <w:tmpl w:val="EFA2D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0945775">
    <w:abstractNumId w:val="17"/>
  </w:num>
  <w:num w:numId="2" w16cid:durableId="1915583626">
    <w:abstractNumId w:val="17"/>
  </w:num>
  <w:num w:numId="3" w16cid:durableId="172307388">
    <w:abstractNumId w:val="17"/>
  </w:num>
  <w:num w:numId="4" w16cid:durableId="373115003">
    <w:abstractNumId w:val="17"/>
  </w:num>
  <w:num w:numId="5" w16cid:durableId="1893495179">
    <w:abstractNumId w:val="17"/>
  </w:num>
  <w:num w:numId="6" w16cid:durableId="1599675665">
    <w:abstractNumId w:val="17"/>
  </w:num>
  <w:num w:numId="7" w16cid:durableId="568659665">
    <w:abstractNumId w:val="17"/>
  </w:num>
  <w:num w:numId="8" w16cid:durableId="219637267">
    <w:abstractNumId w:val="17"/>
  </w:num>
  <w:num w:numId="9" w16cid:durableId="1292204004">
    <w:abstractNumId w:val="17"/>
  </w:num>
  <w:num w:numId="10" w16cid:durableId="2017073580">
    <w:abstractNumId w:val="15"/>
  </w:num>
  <w:num w:numId="11" w16cid:durableId="343869210">
    <w:abstractNumId w:val="6"/>
  </w:num>
  <w:num w:numId="12" w16cid:durableId="1897080140">
    <w:abstractNumId w:val="17"/>
  </w:num>
  <w:num w:numId="13" w16cid:durableId="664213134">
    <w:abstractNumId w:val="17"/>
  </w:num>
  <w:num w:numId="14" w16cid:durableId="709300055">
    <w:abstractNumId w:val="17"/>
  </w:num>
  <w:num w:numId="15" w16cid:durableId="819931284">
    <w:abstractNumId w:val="17"/>
  </w:num>
  <w:num w:numId="16" w16cid:durableId="1460033235">
    <w:abstractNumId w:val="17"/>
  </w:num>
  <w:num w:numId="17" w16cid:durableId="1070426898">
    <w:abstractNumId w:val="17"/>
  </w:num>
  <w:num w:numId="18" w16cid:durableId="1515920745">
    <w:abstractNumId w:val="17"/>
  </w:num>
  <w:num w:numId="19" w16cid:durableId="1603076484">
    <w:abstractNumId w:val="17"/>
  </w:num>
  <w:num w:numId="20" w16cid:durableId="659231890">
    <w:abstractNumId w:val="15"/>
  </w:num>
  <w:num w:numId="21" w16cid:durableId="1232616470">
    <w:abstractNumId w:val="6"/>
  </w:num>
  <w:num w:numId="22" w16cid:durableId="1314069010">
    <w:abstractNumId w:val="17"/>
  </w:num>
  <w:num w:numId="23" w16cid:durableId="487327892">
    <w:abstractNumId w:val="17"/>
  </w:num>
  <w:num w:numId="24" w16cid:durableId="1802570856">
    <w:abstractNumId w:val="17"/>
  </w:num>
  <w:num w:numId="25" w16cid:durableId="1198279354">
    <w:abstractNumId w:val="17"/>
  </w:num>
  <w:num w:numId="26" w16cid:durableId="113640898">
    <w:abstractNumId w:val="17"/>
  </w:num>
  <w:num w:numId="27" w16cid:durableId="2123642989">
    <w:abstractNumId w:val="17"/>
  </w:num>
  <w:num w:numId="28" w16cid:durableId="1888563420">
    <w:abstractNumId w:val="17"/>
  </w:num>
  <w:num w:numId="29" w16cid:durableId="1885215861">
    <w:abstractNumId w:val="17"/>
  </w:num>
  <w:num w:numId="30" w16cid:durableId="977539455">
    <w:abstractNumId w:val="17"/>
  </w:num>
  <w:num w:numId="31" w16cid:durableId="751202967">
    <w:abstractNumId w:val="19"/>
  </w:num>
  <w:num w:numId="32" w16cid:durableId="2122333405">
    <w:abstractNumId w:val="10"/>
  </w:num>
  <w:num w:numId="33" w16cid:durableId="360322614">
    <w:abstractNumId w:val="16"/>
  </w:num>
  <w:num w:numId="34" w16cid:durableId="1490174354">
    <w:abstractNumId w:val="13"/>
  </w:num>
  <w:num w:numId="35" w16cid:durableId="267661135">
    <w:abstractNumId w:val="8"/>
  </w:num>
  <w:num w:numId="36" w16cid:durableId="866915799">
    <w:abstractNumId w:val="0"/>
  </w:num>
  <w:num w:numId="37" w16cid:durableId="1696882101">
    <w:abstractNumId w:val="9"/>
  </w:num>
  <w:num w:numId="38" w16cid:durableId="651642114">
    <w:abstractNumId w:val="3"/>
  </w:num>
  <w:num w:numId="39" w16cid:durableId="923488594">
    <w:abstractNumId w:val="12"/>
  </w:num>
  <w:num w:numId="40" w16cid:durableId="1083918381">
    <w:abstractNumId w:val="4"/>
  </w:num>
  <w:num w:numId="41" w16cid:durableId="1300458554">
    <w:abstractNumId w:val="11"/>
  </w:num>
  <w:num w:numId="42" w16cid:durableId="557515693">
    <w:abstractNumId w:val="14"/>
  </w:num>
  <w:num w:numId="43" w16cid:durableId="2071878409">
    <w:abstractNumId w:val="18"/>
  </w:num>
  <w:num w:numId="44" w16cid:durableId="36245628">
    <w:abstractNumId w:val="7"/>
  </w:num>
  <w:num w:numId="45" w16cid:durableId="83109717">
    <w:abstractNumId w:val="2"/>
  </w:num>
  <w:num w:numId="46" w16cid:durableId="1358309514">
    <w:abstractNumId w:val="1"/>
  </w:num>
  <w:num w:numId="47" w16cid:durableId="437250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510"/>
    <w:rsid w:val="00026E4A"/>
    <w:rsid w:val="00033362"/>
    <w:rsid w:val="00044BC4"/>
    <w:rsid w:val="0004741A"/>
    <w:rsid w:val="00065D65"/>
    <w:rsid w:val="00071E1A"/>
    <w:rsid w:val="00074E69"/>
    <w:rsid w:val="0009208F"/>
    <w:rsid w:val="000D104C"/>
    <w:rsid w:val="000E102F"/>
    <w:rsid w:val="001140B1"/>
    <w:rsid w:val="00117F25"/>
    <w:rsid w:val="00160C24"/>
    <w:rsid w:val="00174DEE"/>
    <w:rsid w:val="0018017D"/>
    <w:rsid w:val="001A110D"/>
    <w:rsid w:val="001C4AE6"/>
    <w:rsid w:val="001E4509"/>
    <w:rsid w:val="002262EB"/>
    <w:rsid w:val="0024380A"/>
    <w:rsid w:val="0025608D"/>
    <w:rsid w:val="00270A67"/>
    <w:rsid w:val="0027257B"/>
    <w:rsid w:val="0028322B"/>
    <w:rsid w:val="002A3CBA"/>
    <w:rsid w:val="002C2CC6"/>
    <w:rsid w:val="002F0EBA"/>
    <w:rsid w:val="00311916"/>
    <w:rsid w:val="00336F6D"/>
    <w:rsid w:val="00346BE5"/>
    <w:rsid w:val="003507F8"/>
    <w:rsid w:val="00370268"/>
    <w:rsid w:val="00371D66"/>
    <w:rsid w:val="003813B0"/>
    <w:rsid w:val="0038367B"/>
    <w:rsid w:val="003A794D"/>
    <w:rsid w:val="003D5696"/>
    <w:rsid w:val="003F154B"/>
    <w:rsid w:val="004064D7"/>
    <w:rsid w:val="00451488"/>
    <w:rsid w:val="004A5122"/>
    <w:rsid w:val="004B6F82"/>
    <w:rsid w:val="004E11FD"/>
    <w:rsid w:val="004F28A4"/>
    <w:rsid w:val="004F3BBB"/>
    <w:rsid w:val="004F4BF5"/>
    <w:rsid w:val="0050243D"/>
    <w:rsid w:val="00511851"/>
    <w:rsid w:val="005321D6"/>
    <w:rsid w:val="0054443F"/>
    <w:rsid w:val="00545D04"/>
    <w:rsid w:val="0056514F"/>
    <w:rsid w:val="005745F4"/>
    <w:rsid w:val="00582D6B"/>
    <w:rsid w:val="0058510F"/>
    <w:rsid w:val="005B7ABE"/>
    <w:rsid w:val="005C52E9"/>
    <w:rsid w:val="005C7AC3"/>
    <w:rsid w:val="005F1DE7"/>
    <w:rsid w:val="00611FBA"/>
    <w:rsid w:val="00620F2A"/>
    <w:rsid w:val="00626EDC"/>
    <w:rsid w:val="00637318"/>
    <w:rsid w:val="00641FA7"/>
    <w:rsid w:val="00666D80"/>
    <w:rsid w:val="00673FF4"/>
    <w:rsid w:val="006755C4"/>
    <w:rsid w:val="00675FEB"/>
    <w:rsid w:val="00682E31"/>
    <w:rsid w:val="00691C71"/>
    <w:rsid w:val="00692E21"/>
    <w:rsid w:val="006D66E6"/>
    <w:rsid w:val="006F730E"/>
    <w:rsid w:val="00714341"/>
    <w:rsid w:val="00776EC2"/>
    <w:rsid w:val="007862A4"/>
    <w:rsid w:val="007903B4"/>
    <w:rsid w:val="007962F1"/>
    <w:rsid w:val="00796AD1"/>
    <w:rsid w:val="007B6CA9"/>
    <w:rsid w:val="007E0B8C"/>
    <w:rsid w:val="007E4FBF"/>
    <w:rsid w:val="007F0BCF"/>
    <w:rsid w:val="007F6135"/>
    <w:rsid w:val="007F706E"/>
    <w:rsid w:val="00801A6E"/>
    <w:rsid w:val="00816B2E"/>
    <w:rsid w:val="00850C10"/>
    <w:rsid w:val="00860385"/>
    <w:rsid w:val="00865503"/>
    <w:rsid w:val="008665CF"/>
    <w:rsid w:val="0088042B"/>
    <w:rsid w:val="008B560A"/>
    <w:rsid w:val="008D5422"/>
    <w:rsid w:val="008E70B2"/>
    <w:rsid w:val="00900E43"/>
    <w:rsid w:val="00923A8C"/>
    <w:rsid w:val="00933475"/>
    <w:rsid w:val="00936769"/>
    <w:rsid w:val="00963C8D"/>
    <w:rsid w:val="0097551D"/>
    <w:rsid w:val="009D22DC"/>
    <w:rsid w:val="009E0F96"/>
    <w:rsid w:val="009E4CF1"/>
    <w:rsid w:val="009F5F01"/>
    <w:rsid w:val="009F6067"/>
    <w:rsid w:val="009F7A92"/>
    <w:rsid w:val="00A46DAE"/>
    <w:rsid w:val="00A511BE"/>
    <w:rsid w:val="00A60B61"/>
    <w:rsid w:val="00A611DA"/>
    <w:rsid w:val="00A64459"/>
    <w:rsid w:val="00A841C5"/>
    <w:rsid w:val="00A85AC2"/>
    <w:rsid w:val="00AC2DF2"/>
    <w:rsid w:val="00AF1EEA"/>
    <w:rsid w:val="00AF5C23"/>
    <w:rsid w:val="00AF7583"/>
    <w:rsid w:val="00B01EEC"/>
    <w:rsid w:val="00B423B8"/>
    <w:rsid w:val="00B551DF"/>
    <w:rsid w:val="00B65ED7"/>
    <w:rsid w:val="00B80835"/>
    <w:rsid w:val="00BA455A"/>
    <w:rsid w:val="00BA4B21"/>
    <w:rsid w:val="00BB7BB1"/>
    <w:rsid w:val="00BC1B92"/>
    <w:rsid w:val="00BF2B10"/>
    <w:rsid w:val="00C07FFB"/>
    <w:rsid w:val="00C73297"/>
    <w:rsid w:val="00CC1AFE"/>
    <w:rsid w:val="00D36E14"/>
    <w:rsid w:val="00D40510"/>
    <w:rsid w:val="00D4732D"/>
    <w:rsid w:val="00D819F0"/>
    <w:rsid w:val="00DB01C3"/>
    <w:rsid w:val="00DD5523"/>
    <w:rsid w:val="00DE29B8"/>
    <w:rsid w:val="00DF41D2"/>
    <w:rsid w:val="00DF55C4"/>
    <w:rsid w:val="00E16107"/>
    <w:rsid w:val="00E16586"/>
    <w:rsid w:val="00E2021B"/>
    <w:rsid w:val="00E25E92"/>
    <w:rsid w:val="00E3081D"/>
    <w:rsid w:val="00E669C9"/>
    <w:rsid w:val="00EF78F0"/>
    <w:rsid w:val="00F12D17"/>
    <w:rsid w:val="00F43F7D"/>
    <w:rsid w:val="00F45EC8"/>
    <w:rsid w:val="00F56671"/>
    <w:rsid w:val="00F619CB"/>
    <w:rsid w:val="00F732C3"/>
    <w:rsid w:val="00F804BB"/>
    <w:rsid w:val="00FB2F23"/>
    <w:rsid w:val="00FD3241"/>
    <w:rsid w:val="00FF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AFC62"/>
  <w15:chartTrackingRefBased/>
  <w15:docId w15:val="{8E90FCD3-058F-486D-96DC-C0195533A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locked="1" w:uiPriority="20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EDC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26EDC"/>
    <w:pPr>
      <w:keepNext/>
      <w:numPr>
        <w:numId w:val="30"/>
      </w:numPr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26EDC"/>
    <w:pPr>
      <w:keepNext/>
      <w:numPr>
        <w:ilvl w:val="1"/>
        <w:numId w:val="30"/>
      </w:numPr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26EDC"/>
    <w:pPr>
      <w:keepNext/>
      <w:numPr>
        <w:ilvl w:val="2"/>
        <w:numId w:val="30"/>
      </w:numPr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26EDC"/>
    <w:pPr>
      <w:keepNext/>
      <w:numPr>
        <w:ilvl w:val="3"/>
        <w:numId w:val="30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26EDC"/>
    <w:pPr>
      <w:numPr>
        <w:ilvl w:val="4"/>
        <w:numId w:val="30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26EDC"/>
    <w:pPr>
      <w:numPr>
        <w:ilvl w:val="5"/>
        <w:numId w:val="30"/>
      </w:num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26EDC"/>
    <w:pPr>
      <w:numPr>
        <w:ilvl w:val="6"/>
        <w:numId w:val="30"/>
      </w:numPr>
      <w:spacing w:before="240" w:after="60"/>
      <w:outlineLvl w:val="6"/>
    </w:pPr>
    <w:rPr>
      <w:rFonts w:eastAsia="Times New Roman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26EDC"/>
    <w:pPr>
      <w:numPr>
        <w:ilvl w:val="7"/>
        <w:numId w:val="30"/>
      </w:numPr>
      <w:spacing w:before="240" w:after="60"/>
      <w:outlineLvl w:val="7"/>
    </w:pPr>
    <w:rPr>
      <w:rFonts w:eastAsia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26EDC"/>
    <w:pPr>
      <w:numPr>
        <w:ilvl w:val="8"/>
        <w:numId w:val="30"/>
      </w:numPr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rsid w:val="00626E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6EDC"/>
    <w:rPr>
      <w:sz w:val="20"/>
      <w:szCs w:val="20"/>
      <w:lang w:eastAsia="pl-PL"/>
    </w:rPr>
  </w:style>
  <w:style w:type="paragraph" w:customStyle="1" w:styleId="Style1">
    <w:name w:val="Style 1"/>
    <w:basedOn w:val="Normalny"/>
    <w:uiPriority w:val="99"/>
    <w:rsid w:val="00626EDC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">
    <w:name w:val="Styl"/>
    <w:basedOn w:val="Normalny"/>
    <w:next w:val="Mapadokumentu"/>
    <w:link w:val="PlandokumentuZnak"/>
    <w:uiPriority w:val="99"/>
    <w:rsid w:val="00626EDC"/>
    <w:pPr>
      <w:shd w:val="clear" w:color="auto" w:fill="000080"/>
    </w:pPr>
    <w:rPr>
      <w:rFonts w:eastAsia="Times New Roman"/>
      <w:sz w:val="2"/>
      <w:szCs w:val="20"/>
    </w:rPr>
  </w:style>
  <w:style w:type="character" w:customStyle="1" w:styleId="PlandokumentuZnak">
    <w:name w:val="Plan dokumentu Znak"/>
    <w:link w:val="Styl"/>
    <w:uiPriority w:val="99"/>
    <w:locked/>
    <w:rsid w:val="00626EDC"/>
    <w:rPr>
      <w:rFonts w:eastAsia="Times New Roman"/>
      <w:sz w:val="2"/>
      <w:szCs w:val="20"/>
      <w:shd w:val="clear" w:color="auto" w:fill="00008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626EDC"/>
    <w:pPr>
      <w:shd w:val="clear" w:color="auto" w:fill="000080"/>
    </w:pPr>
    <w:rPr>
      <w:rFonts w:cs="Segoe UI"/>
      <w:sz w:val="2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26EDC"/>
    <w:rPr>
      <w:rFonts w:cs="Segoe UI"/>
      <w:sz w:val="2"/>
      <w:szCs w:val="20"/>
      <w:shd w:val="clear" w:color="auto" w:fill="00008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626ED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626ED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626EDC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626EDC"/>
    <w:rPr>
      <w:rFonts w:eastAsia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626EDC"/>
    <w:rPr>
      <w:rFonts w:eastAsia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626EDC"/>
    <w:rPr>
      <w:rFonts w:eastAsia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626EDC"/>
    <w:rPr>
      <w:rFonts w:eastAsia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626EDC"/>
    <w:rPr>
      <w:rFonts w:eastAsia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626EDC"/>
    <w:rPr>
      <w:rFonts w:ascii="Arial" w:eastAsia="Times New Roman" w:hAnsi="Arial" w:cs="Arial"/>
      <w:lang w:eastAsia="pl-PL"/>
    </w:rPr>
  </w:style>
  <w:style w:type="paragraph" w:styleId="Nagwek">
    <w:name w:val="header"/>
    <w:basedOn w:val="Normalny"/>
    <w:link w:val="NagwekZnak"/>
    <w:uiPriority w:val="99"/>
    <w:rsid w:val="00626EDC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626EDC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26EDC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626EDC"/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rsid w:val="00626EDC"/>
    <w:rPr>
      <w:rFonts w:cs="Times New Roman"/>
      <w:sz w:val="16"/>
    </w:rPr>
  </w:style>
  <w:style w:type="character" w:styleId="Numerstrony">
    <w:name w:val="page number"/>
    <w:basedOn w:val="Domylnaczcionkaakapitu"/>
    <w:uiPriority w:val="99"/>
    <w:rsid w:val="00626EDC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626EDC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26EDC"/>
    <w:rPr>
      <w:rFonts w:eastAsia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6EDC"/>
    <w:rPr>
      <w:rFonts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26EDC"/>
    <w:pPr>
      <w:suppressAutoHyphens/>
      <w:jc w:val="both"/>
    </w:pPr>
    <w:rPr>
      <w:rFonts w:eastAsia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26EDC"/>
    <w:rPr>
      <w:rFonts w:eastAsia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rsid w:val="00626EDC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26EDC"/>
    <w:rPr>
      <w:rFonts w:eastAsia="Times New Roman"/>
      <w:sz w:val="16"/>
      <w:szCs w:val="16"/>
      <w:lang w:eastAsia="pl-PL"/>
    </w:rPr>
  </w:style>
  <w:style w:type="character" w:styleId="Pogrubienie">
    <w:name w:val="Strong"/>
    <w:basedOn w:val="Domylnaczcionkaakapitu"/>
    <w:uiPriority w:val="99"/>
    <w:qFormat/>
    <w:rsid w:val="00626EDC"/>
    <w:rPr>
      <w:rFonts w:cs="Times New Roman"/>
      <w:b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26EDC"/>
    <w:rPr>
      <w:rFonts w:eastAsia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626EDC"/>
    <w:rPr>
      <w:rFonts w:eastAsia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626EDC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rsid w:val="00626EDC"/>
    <w:rPr>
      <w:sz w:val="20"/>
      <w:szCs w:val="20"/>
      <w:lang w:eastAsia="pl-PL"/>
    </w:rPr>
  </w:style>
  <w:style w:type="paragraph" w:styleId="Akapitzlist">
    <w:name w:val="List Paragraph"/>
    <w:aliases w:val="Podsis rysunku,Normaly z listą,1 Akapit z listą,wypunktowanie 1,widoący,K2 lista alfabetyczna,Akapit z listą BS,Numerowanie"/>
    <w:basedOn w:val="Normalny"/>
    <w:link w:val="AkapitzlistZnak"/>
    <w:uiPriority w:val="99"/>
    <w:qFormat/>
    <w:rsid w:val="00626EDC"/>
    <w:pPr>
      <w:ind w:left="720"/>
      <w:contextualSpacing/>
    </w:pPr>
    <w:rPr>
      <w:rFonts w:eastAsia="Times New Roman"/>
    </w:rPr>
  </w:style>
  <w:style w:type="paragraph" w:customStyle="1" w:styleId="PKOWypelnianiepodkreslone">
    <w:name w:val="PKO Wypelnianie podkreslone"/>
    <w:basedOn w:val="Normalny"/>
    <w:next w:val="Normalny"/>
    <w:link w:val="PKOWypelnianiepodkresloneZnak"/>
    <w:qFormat/>
    <w:rsid w:val="009D22DC"/>
    <w:pPr>
      <w:pBdr>
        <w:left w:val="single" w:sz="4" w:space="1" w:color="auto"/>
        <w:bottom w:val="single" w:sz="4" w:space="0" w:color="auto"/>
        <w:right w:val="single" w:sz="4" w:space="1" w:color="auto"/>
      </w:pBdr>
      <w:spacing w:line="240" w:lineRule="exact"/>
    </w:pPr>
    <w:rPr>
      <w:rFonts w:ascii="PKO Bank Polski Rg" w:eastAsia="Times New Roman" w:hAnsi="PKO Bank Polski Rg"/>
      <w:smallCaps/>
      <w:sz w:val="15"/>
      <w:u w:color="000000"/>
      <w:lang w:val="x-none" w:eastAsia="x-none"/>
    </w:rPr>
  </w:style>
  <w:style w:type="character" w:customStyle="1" w:styleId="PKOWypelnianiepodkresloneZnak">
    <w:name w:val="PKO Wypelnianie podkreslone Znak"/>
    <w:link w:val="PKOWypelnianiepodkreslone"/>
    <w:rsid w:val="009D22DC"/>
    <w:rPr>
      <w:rFonts w:ascii="PKO Bank Polski Rg" w:eastAsia="Times New Roman" w:hAnsi="PKO Bank Polski Rg"/>
      <w:smallCaps/>
      <w:color w:val="000000"/>
      <w:sz w:val="15"/>
      <w:szCs w:val="24"/>
      <w:u w:color="000000"/>
      <w:lang w:val="x-none" w:eastAsia="x-none"/>
    </w:rPr>
  </w:style>
  <w:style w:type="paragraph" w:customStyle="1" w:styleId="PKOPoleFormularza">
    <w:name w:val="PKO Pole Formularza"/>
    <w:basedOn w:val="Normalny"/>
    <w:link w:val="PKOPoleFormularzaZnak"/>
    <w:qFormat/>
    <w:rsid w:val="009D22DC"/>
    <w:pPr>
      <w:keepLines/>
      <w:spacing w:line="240" w:lineRule="exact"/>
      <w:textboxTightWrap w:val="allLines"/>
    </w:pPr>
    <w:rPr>
      <w:rFonts w:eastAsia="Times New Roman"/>
      <w:lang w:val="x-none" w:eastAsia="x-none"/>
    </w:rPr>
  </w:style>
  <w:style w:type="character" w:customStyle="1" w:styleId="PKOPoleFormularzaZnak">
    <w:name w:val="PKO Pole Formularza Znak"/>
    <w:link w:val="PKOPoleFormularza"/>
    <w:rsid w:val="009D22DC"/>
    <w:rPr>
      <w:rFonts w:ascii="PKO Bank Polski" w:eastAsia="Times New Roman" w:hAnsi="PKO Bank Polski"/>
      <w:color w:val="000000"/>
      <w:sz w:val="16"/>
      <w:szCs w:val="24"/>
      <w:lang w:val="x-none" w:eastAsia="x-none"/>
    </w:rPr>
  </w:style>
  <w:style w:type="paragraph" w:customStyle="1" w:styleId="PKOParagrafpunkt">
    <w:name w:val="PKO Paragraf punkt"/>
    <w:basedOn w:val="Normalny"/>
    <w:qFormat/>
    <w:rsid w:val="009D22DC"/>
    <w:pPr>
      <w:spacing w:before="120" w:after="60"/>
      <w:jc w:val="center"/>
    </w:pPr>
    <w:rPr>
      <w:rFonts w:eastAsia="Times New Roman"/>
      <w:b/>
    </w:rPr>
  </w:style>
  <w:style w:type="paragraph" w:customStyle="1" w:styleId="PKOOpisPolaFormularza">
    <w:name w:val="PKO Opis Pola Formularza"/>
    <w:basedOn w:val="Normalny"/>
    <w:qFormat/>
    <w:rsid w:val="009D22DC"/>
    <w:pPr>
      <w:spacing w:before="20" w:after="60"/>
    </w:pPr>
    <w:rPr>
      <w:rFonts w:eastAsia="Times New Roman"/>
    </w:rPr>
  </w:style>
  <w:style w:type="paragraph" w:customStyle="1" w:styleId="PKONormalnyTabela">
    <w:name w:val="PKO Normalny Tabela"/>
    <w:basedOn w:val="Normalny"/>
    <w:qFormat/>
    <w:rsid w:val="009D22DC"/>
    <w:pPr>
      <w:spacing w:before="60" w:after="60"/>
      <w:ind w:left="113" w:right="113"/>
    </w:pPr>
    <w:rPr>
      <w:rFonts w:eastAsia="Times New Roman"/>
    </w:rPr>
  </w:style>
  <w:style w:type="paragraph" w:customStyle="1" w:styleId="PKONaglowekTabela">
    <w:name w:val="PKO Naglowek Tabela"/>
    <w:basedOn w:val="Normalny"/>
    <w:qFormat/>
    <w:rsid w:val="009D22DC"/>
    <w:pPr>
      <w:spacing w:after="40"/>
    </w:pPr>
    <w:rPr>
      <w:rFonts w:eastAsia="Times New Roman"/>
    </w:rPr>
  </w:style>
  <w:style w:type="paragraph" w:customStyle="1" w:styleId="PKOWypelnianiepodpis">
    <w:name w:val="PKO Wypelnianie podpis"/>
    <w:basedOn w:val="Normalny"/>
    <w:next w:val="Normalny"/>
    <w:link w:val="PKOWypelnianiepodpisZnak"/>
    <w:qFormat/>
    <w:rsid w:val="009D22DC"/>
    <w:pPr>
      <w:pBdr>
        <w:left w:val="single" w:sz="18" w:space="1" w:color="auto"/>
        <w:bottom w:val="single" w:sz="4" w:space="0" w:color="auto"/>
        <w:right w:val="single" w:sz="4" w:space="1" w:color="auto"/>
      </w:pBdr>
      <w:spacing w:line="240" w:lineRule="exact"/>
    </w:pPr>
    <w:rPr>
      <w:rFonts w:ascii="PKO Bank Polski Rg" w:eastAsia="Times New Roman" w:hAnsi="PKO Bank Polski Rg"/>
      <w:u w:color="000000"/>
      <w:lang w:val="x-none" w:eastAsia="x-none"/>
    </w:rPr>
  </w:style>
  <w:style w:type="character" w:customStyle="1" w:styleId="PKOWypelnianiepodpisZnak">
    <w:name w:val="PKO Wypelnianie podpis Znak"/>
    <w:link w:val="PKOWypelnianiepodpis"/>
    <w:rsid w:val="009D22DC"/>
    <w:rPr>
      <w:rFonts w:ascii="PKO Bank Polski Rg" w:eastAsia="Times New Roman" w:hAnsi="PKO Bank Polski Rg"/>
      <w:color w:val="000000"/>
      <w:sz w:val="16"/>
      <w:szCs w:val="24"/>
      <w:u w:color="000000"/>
      <w:lang w:val="x-none" w:eastAsia="x-none"/>
    </w:rPr>
  </w:style>
  <w:style w:type="paragraph" w:customStyle="1" w:styleId="PKOlistanumerowana1">
    <w:name w:val="PKO lista numerowana1"/>
    <w:basedOn w:val="Normalny"/>
    <w:qFormat/>
    <w:rsid w:val="009D22DC"/>
    <w:pPr>
      <w:spacing w:before="60" w:after="60"/>
      <w:ind w:left="284" w:hanging="284"/>
    </w:pPr>
    <w:rPr>
      <w:rFonts w:ascii="PKO Bank Polski Rg" w:eastAsia="Calibri" w:hAnsi="PKO Bank Polski Rg"/>
      <w:szCs w:val="20"/>
    </w:rPr>
  </w:style>
  <w:style w:type="paragraph" w:customStyle="1" w:styleId="PKOlistanumerowana2">
    <w:name w:val="PKO lista numerowana2"/>
    <w:basedOn w:val="Normalny"/>
    <w:qFormat/>
    <w:rsid w:val="009D22DC"/>
    <w:pPr>
      <w:numPr>
        <w:ilvl w:val="1"/>
        <w:numId w:val="20"/>
      </w:numPr>
      <w:spacing w:before="60" w:after="60"/>
      <w:outlineLvl w:val="1"/>
    </w:pPr>
    <w:rPr>
      <w:rFonts w:eastAsia="Calibri"/>
      <w:szCs w:val="20"/>
    </w:rPr>
  </w:style>
  <w:style w:type="paragraph" w:customStyle="1" w:styleId="PKOlistanumerowana3">
    <w:name w:val="PKO lista numerowana3"/>
    <w:basedOn w:val="Normalny"/>
    <w:qFormat/>
    <w:rsid w:val="009D22DC"/>
    <w:pPr>
      <w:numPr>
        <w:ilvl w:val="2"/>
        <w:numId w:val="21"/>
      </w:numPr>
      <w:spacing w:before="60" w:after="60"/>
      <w:outlineLvl w:val="2"/>
    </w:pPr>
    <w:rPr>
      <w:rFonts w:eastAsia="Calibri"/>
      <w:szCs w:val="20"/>
    </w:rPr>
  </w:style>
  <w:style w:type="paragraph" w:customStyle="1" w:styleId="PKOnaglowekdokumentu">
    <w:name w:val="PKO naglowek dokumentu"/>
    <w:basedOn w:val="Normalny"/>
    <w:qFormat/>
    <w:rsid w:val="009D22DC"/>
    <w:pPr>
      <w:spacing w:after="60" w:line="280" w:lineRule="exact"/>
    </w:pPr>
    <w:rPr>
      <w:rFonts w:eastAsia="Times New Roman"/>
      <w:b/>
      <w:caps/>
      <w:sz w:val="22"/>
    </w:rPr>
  </w:style>
  <w:style w:type="paragraph" w:customStyle="1" w:styleId="PKOPodtytul">
    <w:name w:val="PKO Podtytul"/>
    <w:basedOn w:val="Normalny"/>
    <w:qFormat/>
    <w:rsid w:val="009D22DC"/>
    <w:pPr>
      <w:spacing w:before="60"/>
      <w:contextualSpacing/>
    </w:pPr>
    <w:rPr>
      <w:rFonts w:eastAsia="Calibri"/>
      <w:szCs w:val="15"/>
      <w:lang w:eastAsia="en-US"/>
    </w:rPr>
  </w:style>
  <w:style w:type="paragraph" w:customStyle="1" w:styleId="PKOnaglowek1czarny">
    <w:name w:val="PKO naglowek 1 czarny"/>
    <w:basedOn w:val="Normalny"/>
    <w:qFormat/>
    <w:rsid w:val="009D22DC"/>
    <w:pPr>
      <w:spacing w:before="120" w:after="120"/>
    </w:pPr>
    <w:rPr>
      <w:rFonts w:eastAsia="Times New Roman"/>
      <w:b/>
    </w:rPr>
  </w:style>
  <w:style w:type="paragraph" w:customStyle="1" w:styleId="PKOnaglowek3b">
    <w:name w:val="PKO naglowek 3b"/>
    <w:basedOn w:val="Normalny"/>
    <w:qFormat/>
    <w:rsid w:val="009D22DC"/>
    <w:pPr>
      <w:spacing w:line="220" w:lineRule="exact"/>
    </w:pPr>
    <w:rPr>
      <w:rFonts w:eastAsia="Times New Roman"/>
      <w:caps/>
      <w:color w:val="3C3C3C"/>
      <w:sz w:val="20"/>
    </w:rPr>
  </w:style>
  <w:style w:type="paragraph" w:customStyle="1" w:styleId="Akapitzlist1">
    <w:name w:val="Akapit z listą1"/>
    <w:basedOn w:val="Normalny"/>
    <w:uiPriority w:val="34"/>
    <w:qFormat/>
    <w:rsid w:val="009D22DC"/>
    <w:pPr>
      <w:ind w:left="720"/>
      <w:contextualSpacing/>
    </w:pPr>
    <w:rPr>
      <w:rFonts w:eastAsia="Times New Roman"/>
    </w:rPr>
  </w:style>
  <w:style w:type="paragraph" w:customStyle="1" w:styleId="Akapitzlist2">
    <w:name w:val="Akapit z listą2"/>
    <w:basedOn w:val="Normalny"/>
    <w:uiPriority w:val="99"/>
    <w:qFormat/>
    <w:rsid w:val="009D22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rsid w:val="009D22DC"/>
    <w:rPr>
      <w:rFonts w:ascii="Consolas" w:eastAsia="Times New Roman" w:hAnsi="Consolas"/>
      <w:color w:val="000000"/>
      <w:sz w:val="21"/>
      <w:szCs w:val="21"/>
      <w:lang w:eastAsia="pl-PL"/>
    </w:rPr>
  </w:style>
  <w:style w:type="paragraph" w:customStyle="1" w:styleId="PKOOkienka">
    <w:name w:val="PKO Okienka"/>
    <w:basedOn w:val="Normalny"/>
    <w:qFormat/>
    <w:rsid w:val="009D22DC"/>
    <w:pPr>
      <w:spacing w:line="230" w:lineRule="exact"/>
    </w:pPr>
    <w:rPr>
      <w:rFonts w:eastAsia="Times New Roman"/>
      <w:sz w:val="19"/>
    </w:rPr>
  </w:style>
  <w:style w:type="paragraph" w:customStyle="1" w:styleId="PKOtekstpogrubiony">
    <w:name w:val="PKO tekst pogrubiony"/>
    <w:basedOn w:val="Normalny"/>
    <w:link w:val="PKOtekstpogrubionyZnak"/>
    <w:qFormat/>
    <w:rsid w:val="009D22DC"/>
    <w:pPr>
      <w:spacing w:line="200" w:lineRule="exact"/>
    </w:pPr>
    <w:rPr>
      <w:rFonts w:ascii="PKO Bank Polski Rg" w:eastAsia="Times New Roman" w:hAnsi="PKO Bank Polski Rg"/>
      <w:b/>
      <w:lang w:val="x-none" w:eastAsia="x-none"/>
    </w:rPr>
  </w:style>
  <w:style w:type="character" w:customStyle="1" w:styleId="PKOtekstpogrubionyZnak">
    <w:name w:val="PKO tekst pogrubiony Znak"/>
    <w:link w:val="PKOtekstpogrubiony"/>
    <w:rsid w:val="009D22DC"/>
    <w:rPr>
      <w:rFonts w:ascii="PKO Bank Polski Rg" w:eastAsia="Times New Roman" w:hAnsi="PKO Bank Polski Rg"/>
      <w:b/>
      <w:color w:val="000000"/>
      <w:sz w:val="16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9D22DC"/>
    <w:pPr>
      <w:tabs>
        <w:tab w:val="left" w:pos="9639"/>
      </w:tabs>
      <w:jc w:val="center"/>
    </w:pPr>
    <w:rPr>
      <w:rFonts w:eastAsia="Times New Roman"/>
      <w:position w:val="8"/>
      <w:szCs w:val="20"/>
    </w:rPr>
  </w:style>
  <w:style w:type="paragraph" w:customStyle="1" w:styleId="stronatytuowatabelkatre">
    <w:name w:val="strona_tytułowa_tabelka_treść"/>
    <w:basedOn w:val="Normalny"/>
    <w:rsid w:val="009D22DC"/>
    <w:pPr>
      <w:autoSpaceDE w:val="0"/>
      <w:autoSpaceDN w:val="0"/>
      <w:adjustRightInd w:val="0"/>
    </w:pPr>
    <w:rPr>
      <w:rFonts w:ascii="Arial" w:eastAsia="Times New Roman" w:hAnsi="Arial" w:cs="Arial"/>
      <w:sz w:val="22"/>
      <w:szCs w:val="22"/>
    </w:rPr>
  </w:style>
  <w:style w:type="paragraph" w:customStyle="1" w:styleId="TableParagraph">
    <w:name w:val="Table Paragraph"/>
    <w:basedOn w:val="Normalny"/>
    <w:uiPriority w:val="1"/>
    <w:qFormat/>
    <w:rsid w:val="009D22DC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pl-PL"/>
    </w:rPr>
  </w:style>
  <w:style w:type="paragraph" w:customStyle="1" w:styleId="Default">
    <w:name w:val="Default"/>
    <w:rsid w:val="009D22DC"/>
    <w:pPr>
      <w:autoSpaceDE w:val="0"/>
      <w:autoSpaceDN w:val="0"/>
      <w:adjustRightInd w:val="0"/>
    </w:pPr>
    <w:rPr>
      <w:rFonts w:ascii="PKO Bank Polski" w:eastAsia="Times New Roman" w:hAnsi="PKO Bank Polski" w:cs="PKO Bank Polski"/>
      <w:color w:val="000000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locked/>
    <w:rsid w:val="00626EDC"/>
    <w:pPr>
      <w:spacing w:after="100"/>
      <w:ind w:left="240"/>
    </w:pPr>
    <w:rPr>
      <w:rFonts w:eastAsia="Times New Roman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locked/>
    <w:rsid w:val="00626EDC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6EDC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locked/>
    <w:rsid w:val="00626EDC"/>
    <w:rPr>
      <w:vertAlign w:val="superscript"/>
    </w:rPr>
  </w:style>
  <w:style w:type="character" w:styleId="Numerwiersza">
    <w:name w:val="line number"/>
    <w:basedOn w:val="Domylnaczcionkaakapitu"/>
    <w:uiPriority w:val="99"/>
    <w:semiHidden/>
    <w:unhideWhenUsed/>
    <w:locked/>
    <w:rsid w:val="00626ED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locked/>
    <w:rsid w:val="00626EDC"/>
    <w:pPr>
      <w:spacing w:after="120"/>
      <w:ind w:left="283"/>
    </w:pPr>
    <w:rPr>
      <w:rFonts w:eastAsia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26EDC"/>
    <w:rPr>
      <w:rFonts w:eastAsia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locked/>
    <w:rsid w:val="00626EDC"/>
    <w:pPr>
      <w:spacing w:after="120" w:line="480" w:lineRule="auto"/>
    </w:pPr>
    <w:rPr>
      <w:rFonts w:eastAsia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26EDC"/>
    <w:rPr>
      <w:rFonts w:eastAsia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locked/>
    <w:rsid w:val="00626EDC"/>
    <w:pPr>
      <w:spacing w:after="120"/>
    </w:pPr>
    <w:rPr>
      <w:rFonts w:eastAsia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26EDC"/>
    <w:rPr>
      <w:rFonts w:eastAsia="Times New Roman"/>
      <w:sz w:val="16"/>
      <w:szCs w:val="16"/>
      <w:lang w:eastAsia="pl-PL"/>
    </w:rPr>
  </w:style>
  <w:style w:type="character" w:styleId="Hipercze">
    <w:name w:val="Hyperlink"/>
    <w:uiPriority w:val="99"/>
    <w:unhideWhenUsed/>
    <w:locked/>
    <w:rsid w:val="00626EDC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626ED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626EDC"/>
    <w:rPr>
      <w:rFonts w:ascii="Consolas" w:hAnsi="Consolas"/>
      <w:sz w:val="21"/>
      <w:szCs w:val="21"/>
      <w:lang w:eastAsia="pl-PL"/>
    </w:rPr>
  </w:style>
  <w:style w:type="table" w:styleId="Tabela-Siatka">
    <w:name w:val="Table Grid"/>
    <w:basedOn w:val="Standardowy"/>
    <w:uiPriority w:val="59"/>
    <w:locked/>
    <w:rsid w:val="009D22DC"/>
    <w:rPr>
      <w:rFonts w:eastAsia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626EDC"/>
    <w:rPr>
      <w:rFonts w:eastAsia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626EDC"/>
    <w:rPr>
      <w:rFonts w:eastAsia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Normaly z listą Znak,1 Akapit z listą Znak,wypunktowanie 1 Znak,widoący Znak,K2 lista alfabetyczna Znak,Akapit z listą BS Znak,Numerowanie Znak"/>
    <w:link w:val="Akapitzlist"/>
    <w:uiPriority w:val="99"/>
    <w:qFormat/>
    <w:locked/>
    <w:rsid w:val="00626EDC"/>
    <w:rPr>
      <w:rFonts w:eastAsia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4E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02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69CC505DC85742B6AB6E0CB72CF928" ma:contentTypeVersion="2" ma:contentTypeDescription="Utwórz nowy dokument." ma:contentTypeScope="" ma:versionID="850e90c20189fc78d8218d6709430d66">
  <xsd:schema xmlns:xsd="http://www.w3.org/2001/XMLSchema" xmlns:xs="http://www.w3.org/2001/XMLSchema" xmlns:p="http://schemas.microsoft.com/office/2006/metadata/properties" xmlns:ns3="42f7886a-1e1f-47fe-872f-0f8bba4fc99e" targetNamespace="http://schemas.microsoft.com/office/2006/metadata/properties" ma:root="true" ma:fieldsID="ad5aab4e899f4cd33e5ceca81a128784" ns3:_="">
    <xsd:import namespace="42f7886a-1e1f-47fe-872f-0f8bba4fc99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f7886a-1e1f-47fe-872f-0f8bba4fc9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D2DEA6-1897-4DCE-B6AC-38A3D06613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D4D8D5-2DA2-409D-936E-F6F485603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f7886a-1e1f-47fe-872f-0f8bba4fc9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40DE4C-5052-4FD3-B524-1186F83EA9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D7A6AD-F617-4246-92AA-9CFBA101546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2598</Words>
  <Characters>15589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Tulińska</dc:creator>
  <cp:keywords/>
  <dc:description/>
  <cp:lastModifiedBy>Agnieszka Gajdzik</cp:lastModifiedBy>
  <cp:revision>4</cp:revision>
  <cp:lastPrinted>2024-02-22T13:35:00Z</cp:lastPrinted>
  <dcterms:created xsi:type="dcterms:W3CDTF">2025-01-29T11:12:00Z</dcterms:created>
  <dcterms:modified xsi:type="dcterms:W3CDTF">2025-01-29T12:38:00Z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0x0101004369CC505DC85742B6AB6E0CB72CF928</vt:lpwstr>
  </property>
</Properties>
</file>